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附件</w:t>
      </w:r>
    </w:p>
    <w:p>
      <w:pPr>
        <w:jc w:val="center"/>
        <w:rPr>
          <w:rFonts w:ascii="宋体" w:hAnsi="宋体" w:cs="仿宋"/>
          <w:b/>
          <w:sz w:val="84"/>
          <w:szCs w:val="84"/>
        </w:rPr>
      </w:pPr>
    </w:p>
    <w:p>
      <w:pPr>
        <w:jc w:val="center"/>
        <w:rPr>
          <w:rFonts w:ascii="宋体" w:hAnsi="宋体" w:cs="仿宋"/>
          <w:b/>
          <w:sz w:val="84"/>
          <w:szCs w:val="84"/>
        </w:rPr>
      </w:pPr>
      <w:r>
        <w:rPr>
          <w:rFonts w:hint="eastAsia" w:ascii="宋体" w:hAnsi="宋体" w:cs="仿宋"/>
          <w:b/>
          <w:sz w:val="84"/>
          <w:szCs w:val="84"/>
        </w:rPr>
        <w:t>竞争性磋商文件</w:t>
      </w:r>
    </w:p>
    <w:p>
      <w:pPr>
        <w:jc w:val="center"/>
        <w:rPr>
          <w:rFonts w:ascii="宋体" w:hAnsi="宋体" w:cs="仿宋"/>
          <w:b/>
          <w:sz w:val="44"/>
          <w:szCs w:val="44"/>
        </w:rPr>
      </w:pPr>
    </w:p>
    <w:p>
      <w:pPr>
        <w:rPr>
          <w:rFonts w:ascii="宋体" w:hAnsi="宋体" w:cs="仿宋"/>
          <w:b/>
          <w:sz w:val="36"/>
        </w:rPr>
      </w:pPr>
    </w:p>
    <w:p>
      <w:pPr>
        <w:rPr>
          <w:rFonts w:ascii="宋体" w:hAnsi="宋体" w:cs="仿宋"/>
          <w:b/>
          <w:sz w:val="32"/>
        </w:rPr>
      </w:pPr>
    </w:p>
    <w:p>
      <w:pPr>
        <w:spacing w:line="480" w:lineRule="auto"/>
        <w:jc w:val="center"/>
        <w:rPr>
          <w:rFonts w:ascii="宋体" w:hAnsi="宋体" w:cs="仿宋"/>
          <w:b/>
          <w:sz w:val="32"/>
          <w:szCs w:val="32"/>
        </w:rPr>
      </w:pPr>
    </w:p>
    <w:p>
      <w:pPr>
        <w:spacing w:line="480" w:lineRule="auto"/>
        <w:jc w:val="center"/>
        <w:rPr>
          <w:rFonts w:ascii="宋体" w:hAnsi="宋体" w:cs="仿宋"/>
          <w:sz w:val="32"/>
          <w:szCs w:val="32"/>
        </w:rPr>
      </w:pPr>
      <w:r>
        <w:rPr>
          <w:rFonts w:hint="eastAsia" w:ascii="宋体" w:hAnsi="宋体" w:cs="仿宋"/>
          <w:b/>
          <w:sz w:val="32"/>
          <w:szCs w:val="32"/>
        </w:rPr>
        <w:t>项目名称：</w:t>
      </w:r>
      <w:bookmarkStart w:id="0" w:name="OLE_LINK2"/>
      <w:r>
        <w:rPr>
          <w:rFonts w:hint="eastAsia" w:ascii="仿宋_GB2312" w:hAnsi="仿宋_GB2312" w:eastAsia="仿宋_GB2312" w:cs="仿宋_GB2312"/>
          <w:sz w:val="32"/>
          <w:szCs w:val="32"/>
          <w:lang w:val="en-US" w:eastAsia="zh-CN"/>
        </w:rPr>
        <w:t>科·教·人优才服务平台</w:t>
      </w:r>
    </w:p>
    <w:bookmarkEnd w:id="0"/>
    <w:p>
      <w:pPr>
        <w:rPr>
          <w:rFonts w:ascii="宋体" w:hAnsi="宋体" w:cs="仿宋"/>
          <w:b/>
          <w:sz w:val="36"/>
        </w:rPr>
      </w:pPr>
    </w:p>
    <w:p>
      <w:pPr>
        <w:rPr>
          <w:rFonts w:ascii="宋体" w:hAnsi="宋体" w:cs="仿宋"/>
          <w:b/>
          <w:sz w:val="36"/>
        </w:rPr>
      </w:pPr>
    </w:p>
    <w:p>
      <w:pPr>
        <w:rPr>
          <w:rFonts w:ascii="宋体" w:hAnsi="宋体" w:cs="仿宋"/>
          <w:b/>
          <w:sz w:val="36"/>
        </w:rPr>
      </w:pPr>
    </w:p>
    <w:p>
      <w:pPr>
        <w:rPr>
          <w:rFonts w:ascii="宋体" w:hAnsi="宋体" w:cs="仿宋"/>
          <w:b/>
          <w:sz w:val="36"/>
        </w:rPr>
      </w:pPr>
    </w:p>
    <w:p>
      <w:pPr>
        <w:jc w:val="center"/>
        <w:rPr>
          <w:rFonts w:ascii="宋体" w:hAnsi="宋体" w:cs="仿宋"/>
          <w:b/>
          <w:sz w:val="36"/>
          <w:szCs w:val="36"/>
        </w:rPr>
      </w:pPr>
      <w:r>
        <w:rPr>
          <w:rFonts w:hint="eastAsia" w:ascii="宋体" w:hAnsi="宋体" w:cs="仿宋"/>
          <w:b/>
          <w:sz w:val="36"/>
          <w:szCs w:val="36"/>
        </w:rPr>
        <w:t>采购人：浙江省医学科技教育发展中心</w:t>
      </w:r>
    </w:p>
    <w:p>
      <w:pPr>
        <w:jc w:val="center"/>
        <w:rPr>
          <w:rFonts w:ascii="宋体" w:hAnsi="宋体" w:cs="仿宋"/>
          <w:b/>
          <w:sz w:val="36"/>
          <w:szCs w:val="36"/>
        </w:rPr>
      </w:pPr>
      <w:r>
        <w:rPr>
          <w:rFonts w:hint="eastAsia" w:ascii="宋体" w:hAnsi="宋体" w:cs="仿宋"/>
          <w:b/>
          <w:sz w:val="36"/>
          <w:szCs w:val="36"/>
        </w:rPr>
        <w:t>202</w:t>
      </w:r>
      <w:r>
        <w:rPr>
          <w:rFonts w:hint="eastAsia" w:ascii="宋体" w:hAnsi="宋体" w:cs="仿宋"/>
          <w:b/>
          <w:sz w:val="36"/>
          <w:szCs w:val="36"/>
          <w:lang w:val="en-US" w:eastAsia="zh-CN"/>
        </w:rPr>
        <w:t>4</w:t>
      </w:r>
      <w:r>
        <w:rPr>
          <w:rFonts w:hint="eastAsia" w:ascii="宋体" w:hAnsi="宋体" w:cs="仿宋"/>
          <w:b/>
          <w:sz w:val="36"/>
          <w:szCs w:val="36"/>
        </w:rPr>
        <w:t>年</w:t>
      </w:r>
      <w:r>
        <w:rPr>
          <w:rFonts w:hint="eastAsia" w:ascii="宋体" w:hAnsi="宋体" w:cs="仿宋"/>
          <w:b/>
          <w:sz w:val="36"/>
          <w:szCs w:val="36"/>
          <w:lang w:val="en-US" w:eastAsia="zh-CN"/>
        </w:rPr>
        <w:t>2</w:t>
      </w:r>
      <w:r>
        <w:rPr>
          <w:rFonts w:hint="eastAsia" w:ascii="宋体" w:hAnsi="宋体" w:cs="仿宋"/>
          <w:b/>
          <w:sz w:val="36"/>
          <w:szCs w:val="36"/>
        </w:rPr>
        <w:t>月</w:t>
      </w:r>
    </w:p>
    <w:p>
      <w:pPr>
        <w:ind w:firstLine="643"/>
        <w:jc w:val="center"/>
        <w:rPr>
          <w:rFonts w:ascii="宋体" w:hAnsi="宋体" w:cs="仿宋"/>
          <w:b/>
          <w:sz w:val="32"/>
          <w:szCs w:val="32"/>
        </w:rPr>
      </w:pPr>
      <w:r>
        <w:rPr>
          <w:rFonts w:hint="eastAsia" w:ascii="宋体" w:hAnsi="宋体" w:cs="仿宋"/>
          <w:b/>
          <w:sz w:val="32"/>
          <w:szCs w:val="32"/>
        </w:rPr>
        <w:br w:type="page"/>
      </w:r>
    </w:p>
    <w:p>
      <w:pPr>
        <w:jc w:val="center"/>
        <w:rPr>
          <w:rFonts w:ascii="宋体" w:hAnsi="宋体" w:cs="仿宋"/>
          <w:bCs/>
          <w:sz w:val="44"/>
        </w:rPr>
      </w:pPr>
      <w:r>
        <w:rPr>
          <w:rFonts w:hint="eastAsia" w:ascii="宋体" w:hAnsi="宋体" w:cs="仿宋"/>
          <w:bCs/>
          <w:sz w:val="44"/>
        </w:rPr>
        <w:t>目  录</w:t>
      </w:r>
    </w:p>
    <w:p>
      <w:pPr>
        <w:ind w:firstLine="883"/>
        <w:jc w:val="center"/>
        <w:rPr>
          <w:rFonts w:ascii="宋体" w:hAnsi="宋体" w:cs="仿宋"/>
          <w:b/>
          <w:bCs/>
          <w:sz w:val="44"/>
        </w:rPr>
      </w:pPr>
    </w:p>
    <w:p>
      <w:pPr>
        <w:pStyle w:val="16"/>
        <w:rPr>
          <w:rFonts w:ascii="宋体" w:hAnsi="宋体" w:cs="仿宋"/>
          <w:bCs w:val="0"/>
          <w:caps w:val="0"/>
          <w:sz w:val="21"/>
        </w:rPr>
      </w:pPr>
      <w:r>
        <w:rPr>
          <w:rFonts w:hint="eastAsia" w:ascii="宋体" w:hAnsi="宋体" w:cs="仿宋"/>
          <w:caps w:val="0"/>
        </w:rPr>
        <w:fldChar w:fldCharType="begin"/>
      </w:r>
      <w:r>
        <w:rPr>
          <w:rFonts w:hint="eastAsia" w:ascii="宋体" w:hAnsi="宋体" w:cs="仿宋"/>
          <w:caps w:val="0"/>
        </w:rPr>
        <w:instrText xml:space="preserve"> TOC \o "1-1" \h \z \u </w:instrText>
      </w:r>
      <w:r>
        <w:rPr>
          <w:rFonts w:hint="eastAsia" w:ascii="宋体" w:hAnsi="宋体" w:cs="仿宋"/>
          <w:caps w:val="0"/>
        </w:rPr>
        <w:fldChar w:fldCharType="separate"/>
      </w:r>
      <w:r>
        <w:fldChar w:fldCharType="begin"/>
      </w:r>
      <w:r>
        <w:instrText xml:space="preserve"> HYPERLINK \l "_Toc105877170" </w:instrText>
      </w:r>
      <w:r>
        <w:fldChar w:fldCharType="separate"/>
      </w:r>
      <w:r>
        <w:rPr>
          <w:rStyle w:val="24"/>
          <w:rFonts w:hint="eastAsia" w:ascii="宋体" w:hAnsi="宋体" w:cs="仿宋"/>
          <w:caps w:val="0"/>
        </w:rPr>
        <w:t>第一章  竞争性磋商采购公告</w:t>
      </w:r>
      <w:r>
        <w:rPr>
          <w:rFonts w:hint="eastAsia" w:ascii="宋体" w:hAnsi="宋体" w:cs="仿宋"/>
          <w:caps w:val="0"/>
        </w:rPr>
        <w:tab/>
      </w:r>
      <w:r>
        <w:rPr>
          <w:rFonts w:hint="eastAsia" w:ascii="宋体" w:hAnsi="宋体" w:cs="仿宋"/>
          <w:caps w:val="0"/>
        </w:rPr>
        <w:fldChar w:fldCharType="begin"/>
      </w:r>
      <w:r>
        <w:rPr>
          <w:rFonts w:hint="eastAsia" w:ascii="宋体" w:hAnsi="宋体" w:cs="仿宋"/>
          <w:caps w:val="0"/>
        </w:rPr>
        <w:instrText xml:space="preserve"> PAGEREF _Toc105877170 \h </w:instrText>
      </w:r>
      <w:r>
        <w:rPr>
          <w:rFonts w:hint="eastAsia" w:ascii="宋体" w:hAnsi="宋体" w:cs="仿宋"/>
          <w:caps w:val="0"/>
        </w:rPr>
        <w:fldChar w:fldCharType="separate"/>
      </w:r>
      <w:r>
        <w:rPr>
          <w:rFonts w:ascii="宋体" w:hAnsi="宋体" w:cs="仿宋"/>
          <w:caps w:val="0"/>
        </w:rPr>
        <w:t>3</w:t>
      </w:r>
      <w:r>
        <w:rPr>
          <w:rFonts w:hint="eastAsia" w:ascii="宋体" w:hAnsi="宋体" w:cs="仿宋"/>
          <w:caps w:val="0"/>
        </w:rPr>
        <w:fldChar w:fldCharType="end"/>
      </w:r>
      <w:r>
        <w:rPr>
          <w:rFonts w:hint="eastAsia" w:ascii="宋体" w:hAnsi="宋体" w:cs="仿宋"/>
          <w:caps w:val="0"/>
        </w:rPr>
        <w:fldChar w:fldCharType="end"/>
      </w:r>
    </w:p>
    <w:p>
      <w:pPr>
        <w:pStyle w:val="16"/>
        <w:rPr>
          <w:rFonts w:ascii="宋体" w:hAnsi="宋体" w:cs="仿宋"/>
          <w:bCs w:val="0"/>
          <w:caps w:val="0"/>
          <w:sz w:val="21"/>
        </w:rPr>
      </w:pPr>
      <w:r>
        <w:fldChar w:fldCharType="begin"/>
      </w:r>
      <w:r>
        <w:instrText xml:space="preserve"> HYPERLINK \l "_Toc105877171" </w:instrText>
      </w:r>
      <w:r>
        <w:fldChar w:fldCharType="separate"/>
      </w:r>
      <w:r>
        <w:rPr>
          <w:rStyle w:val="24"/>
          <w:rFonts w:hint="eastAsia" w:ascii="宋体" w:hAnsi="宋体" w:cs="仿宋"/>
          <w:caps w:val="0"/>
        </w:rPr>
        <w:t>第二章  磋商须知前附表</w:t>
      </w:r>
      <w:r>
        <w:rPr>
          <w:rFonts w:hint="eastAsia" w:ascii="宋体" w:hAnsi="宋体" w:cs="仿宋"/>
          <w:caps w:val="0"/>
        </w:rPr>
        <w:tab/>
      </w:r>
      <w:r>
        <w:rPr>
          <w:rFonts w:hint="eastAsia" w:ascii="宋体" w:hAnsi="宋体" w:cs="仿宋"/>
          <w:caps w:val="0"/>
        </w:rPr>
        <w:t>4</w:t>
      </w:r>
      <w:r>
        <w:rPr>
          <w:rFonts w:hint="eastAsia" w:ascii="宋体" w:hAnsi="宋体" w:cs="仿宋"/>
          <w:caps w:val="0"/>
        </w:rPr>
        <w:fldChar w:fldCharType="end"/>
      </w:r>
    </w:p>
    <w:p>
      <w:pPr>
        <w:pStyle w:val="16"/>
        <w:rPr>
          <w:rFonts w:ascii="宋体" w:hAnsi="宋体" w:cs="仿宋"/>
          <w:bCs w:val="0"/>
          <w:caps w:val="0"/>
          <w:sz w:val="21"/>
        </w:rPr>
      </w:pPr>
      <w:r>
        <w:fldChar w:fldCharType="begin"/>
      </w:r>
      <w:r>
        <w:instrText xml:space="preserve"> HYPERLINK \l "_Toc105877172" </w:instrText>
      </w:r>
      <w:r>
        <w:fldChar w:fldCharType="separate"/>
      </w:r>
      <w:r>
        <w:rPr>
          <w:rStyle w:val="24"/>
          <w:rFonts w:hint="eastAsia" w:ascii="宋体" w:hAnsi="宋体" w:cs="仿宋"/>
          <w:caps w:val="0"/>
        </w:rPr>
        <w:t>第三章  磋商须知</w:t>
      </w:r>
      <w:r>
        <w:rPr>
          <w:rFonts w:hint="eastAsia" w:ascii="宋体" w:hAnsi="宋体" w:cs="仿宋"/>
          <w:caps w:val="0"/>
        </w:rPr>
        <w:tab/>
      </w:r>
      <w:r>
        <w:rPr>
          <w:rFonts w:hint="eastAsia" w:ascii="宋体" w:hAnsi="宋体" w:cs="仿宋"/>
          <w:caps w:val="0"/>
        </w:rPr>
        <w:t>6</w:t>
      </w:r>
      <w:r>
        <w:rPr>
          <w:rFonts w:hint="eastAsia" w:ascii="宋体" w:hAnsi="宋体" w:cs="仿宋"/>
          <w:caps w:val="0"/>
        </w:rPr>
        <w:fldChar w:fldCharType="end"/>
      </w:r>
    </w:p>
    <w:p>
      <w:pPr>
        <w:pStyle w:val="16"/>
        <w:rPr>
          <w:rFonts w:ascii="宋体" w:hAnsi="宋体" w:cs="仿宋"/>
          <w:bCs w:val="0"/>
          <w:caps w:val="0"/>
          <w:sz w:val="21"/>
        </w:rPr>
      </w:pPr>
      <w:r>
        <w:fldChar w:fldCharType="begin"/>
      </w:r>
      <w:r>
        <w:instrText xml:space="preserve"> HYPERLINK \l "_Toc105877173" </w:instrText>
      </w:r>
      <w:r>
        <w:fldChar w:fldCharType="separate"/>
      </w:r>
      <w:r>
        <w:rPr>
          <w:rStyle w:val="24"/>
          <w:rFonts w:hint="eastAsia" w:ascii="宋体" w:hAnsi="宋体" w:cs="仿宋"/>
          <w:caps w:val="0"/>
        </w:rPr>
        <w:t>第四章  项目需求</w:t>
      </w:r>
      <w:r>
        <w:rPr>
          <w:rFonts w:hint="eastAsia" w:ascii="宋体" w:hAnsi="宋体" w:cs="仿宋"/>
          <w:caps w:val="0"/>
        </w:rPr>
        <w:tab/>
      </w:r>
      <w:r>
        <w:rPr>
          <w:rFonts w:hint="eastAsia" w:ascii="宋体" w:hAnsi="宋体" w:cs="仿宋"/>
          <w:caps w:val="0"/>
        </w:rPr>
        <w:t>1</w:t>
      </w:r>
      <w:r>
        <w:rPr>
          <w:rFonts w:hint="eastAsia" w:ascii="宋体" w:hAnsi="宋体" w:cs="仿宋"/>
          <w:caps w:val="0"/>
        </w:rPr>
        <w:fldChar w:fldCharType="end"/>
      </w:r>
      <w:r>
        <w:rPr>
          <w:rFonts w:hint="eastAsia" w:ascii="宋体" w:hAnsi="宋体" w:cs="仿宋"/>
          <w:caps w:val="0"/>
        </w:rPr>
        <w:t>4</w:t>
      </w:r>
    </w:p>
    <w:p>
      <w:pPr>
        <w:pStyle w:val="16"/>
        <w:rPr>
          <w:rFonts w:ascii="宋体" w:hAnsi="宋体" w:cs="仿宋"/>
          <w:bCs w:val="0"/>
          <w:caps w:val="0"/>
          <w:sz w:val="21"/>
        </w:rPr>
      </w:pPr>
      <w:r>
        <w:fldChar w:fldCharType="begin"/>
      </w:r>
      <w:r>
        <w:instrText xml:space="preserve"> HYPERLINK \l "_Toc105877174" </w:instrText>
      </w:r>
      <w:r>
        <w:fldChar w:fldCharType="separate"/>
      </w:r>
      <w:r>
        <w:rPr>
          <w:rStyle w:val="24"/>
          <w:rFonts w:hint="eastAsia" w:ascii="宋体" w:hAnsi="宋体" w:cs="仿宋"/>
          <w:caps w:val="0"/>
        </w:rPr>
        <w:t>第五章  磋商评审办法</w:t>
      </w:r>
      <w:r>
        <w:rPr>
          <w:rFonts w:hint="eastAsia" w:ascii="宋体" w:hAnsi="宋体" w:cs="仿宋"/>
          <w:caps w:val="0"/>
        </w:rPr>
        <w:tab/>
      </w:r>
      <w:r>
        <w:rPr>
          <w:rFonts w:hint="eastAsia" w:ascii="宋体" w:hAnsi="宋体" w:cs="仿宋"/>
          <w:caps w:val="0"/>
        </w:rPr>
        <w:t>1</w:t>
      </w:r>
      <w:r>
        <w:rPr>
          <w:rFonts w:hint="eastAsia" w:ascii="宋体" w:hAnsi="宋体" w:cs="仿宋"/>
          <w:caps w:val="0"/>
        </w:rPr>
        <w:fldChar w:fldCharType="end"/>
      </w:r>
      <w:r>
        <w:rPr>
          <w:rFonts w:hint="eastAsia" w:ascii="宋体" w:hAnsi="宋体" w:cs="仿宋"/>
          <w:caps w:val="0"/>
        </w:rPr>
        <w:t>5</w:t>
      </w:r>
    </w:p>
    <w:p>
      <w:pPr>
        <w:pStyle w:val="16"/>
        <w:rPr>
          <w:rFonts w:ascii="宋体" w:hAnsi="宋体" w:cs="仿宋"/>
          <w:bCs w:val="0"/>
          <w:caps w:val="0"/>
          <w:sz w:val="21"/>
        </w:rPr>
      </w:pPr>
      <w:r>
        <w:fldChar w:fldCharType="begin"/>
      </w:r>
      <w:r>
        <w:instrText xml:space="preserve"> HYPERLINK \l "_Toc105877176" </w:instrText>
      </w:r>
      <w:r>
        <w:fldChar w:fldCharType="separate"/>
      </w:r>
      <w:r>
        <w:rPr>
          <w:rStyle w:val="24"/>
          <w:rFonts w:hint="eastAsia" w:ascii="宋体" w:hAnsi="宋体" w:cs="仿宋"/>
          <w:caps w:val="0"/>
        </w:rPr>
        <w:t>第六章  磋商响应文件格式</w:t>
      </w:r>
      <w:r>
        <w:rPr>
          <w:rFonts w:hint="eastAsia" w:ascii="宋体" w:hAnsi="宋体" w:cs="仿宋"/>
          <w:caps w:val="0"/>
        </w:rPr>
        <w:tab/>
      </w:r>
      <w:r>
        <w:rPr>
          <w:rFonts w:hint="eastAsia" w:ascii="宋体" w:hAnsi="宋体" w:cs="仿宋"/>
          <w:caps w:val="0"/>
        </w:rPr>
        <w:t>1</w:t>
      </w:r>
      <w:r>
        <w:rPr>
          <w:rFonts w:hint="eastAsia" w:ascii="宋体" w:hAnsi="宋体" w:cs="仿宋"/>
          <w:caps w:val="0"/>
        </w:rPr>
        <w:fldChar w:fldCharType="end"/>
      </w:r>
      <w:r>
        <w:rPr>
          <w:rFonts w:hint="eastAsia" w:ascii="宋体" w:hAnsi="宋体" w:cs="仿宋"/>
          <w:caps w:val="0"/>
        </w:rPr>
        <w:t>8</w:t>
      </w:r>
    </w:p>
    <w:p>
      <w:pPr>
        <w:ind w:firstLine="560"/>
        <w:rPr>
          <w:rFonts w:ascii="宋体" w:hAnsi="宋体" w:cs="仿宋"/>
        </w:rPr>
      </w:pPr>
      <w:r>
        <w:rPr>
          <w:rFonts w:hint="eastAsia" w:ascii="宋体" w:hAnsi="宋体" w:cs="仿宋"/>
          <w:sz w:val="28"/>
        </w:rPr>
        <w:fldChar w:fldCharType="end"/>
      </w:r>
    </w:p>
    <w:p>
      <w:pPr>
        <w:ind w:firstLine="480"/>
        <w:rPr>
          <w:rFonts w:ascii="宋体" w:hAnsi="宋体" w:cs="仿宋"/>
        </w:rPr>
      </w:pPr>
    </w:p>
    <w:p>
      <w:pPr>
        <w:pStyle w:val="3"/>
        <w:ind w:firstLine="562"/>
        <w:rPr>
          <w:rFonts w:ascii="宋体" w:hAnsi="宋体" w:cs="仿宋"/>
        </w:rPr>
      </w:pPr>
      <w:r>
        <w:rPr>
          <w:rFonts w:hint="eastAsia" w:ascii="宋体" w:hAnsi="宋体" w:cs="仿宋"/>
          <w:bCs/>
          <w:sz w:val="28"/>
        </w:rPr>
        <w:br w:type="page"/>
      </w:r>
      <w:bookmarkStart w:id="1" w:name="_Toc105877170"/>
      <w:r>
        <w:rPr>
          <w:rFonts w:hint="eastAsia" w:ascii="宋体" w:hAnsi="宋体" w:cs="仿宋"/>
        </w:rPr>
        <w:t>第一章  竞争性磋商采购公告</w:t>
      </w:r>
      <w:bookmarkEnd w:id="1"/>
    </w:p>
    <w:p>
      <w:pPr>
        <w:ind w:firstLine="480"/>
        <w:rPr>
          <w:rFonts w:ascii="宋体" w:hAnsi="宋体" w:cs="仿宋"/>
          <w:kern w:val="0"/>
        </w:rPr>
      </w:pPr>
      <w:bookmarkStart w:id="2" w:name="_Hlk115184191"/>
      <w:r>
        <w:rPr>
          <w:rFonts w:hint="eastAsia" w:ascii="宋体" w:hAnsi="宋体" w:cs="仿宋"/>
          <w:kern w:val="0"/>
        </w:rPr>
        <w:t>根据有关规定，我中心现对科·教·人优才服务平台采用竞争性磋商方式进行采购，欢迎合格的供应商前来磋商，本项目非政府采购。</w:t>
      </w:r>
    </w:p>
    <w:p>
      <w:pPr>
        <w:widowControl/>
        <w:numPr>
          <w:ilvl w:val="0"/>
          <w:numId w:val="1"/>
        </w:numPr>
        <w:ind w:firstLine="482"/>
        <w:rPr>
          <w:rFonts w:ascii="宋体" w:hAnsi="宋体" w:cs="仿宋"/>
          <w:kern w:val="0"/>
          <w:szCs w:val="21"/>
        </w:rPr>
      </w:pPr>
      <w:r>
        <w:rPr>
          <w:rFonts w:hint="eastAsia" w:ascii="宋体" w:hAnsi="宋体" w:cs="仿宋"/>
          <w:b/>
          <w:bCs/>
          <w:kern w:val="0"/>
          <w:szCs w:val="21"/>
        </w:rPr>
        <w:t>采购组织类型：</w:t>
      </w:r>
      <w:r>
        <w:rPr>
          <w:rFonts w:hint="eastAsia" w:ascii="宋体" w:hAnsi="宋体" w:cs="仿宋"/>
          <w:kern w:val="0"/>
          <w:szCs w:val="21"/>
        </w:rPr>
        <w:t>自行采购</w:t>
      </w:r>
    </w:p>
    <w:p>
      <w:pPr>
        <w:widowControl/>
        <w:ind w:firstLine="482"/>
        <w:rPr>
          <w:rFonts w:ascii="宋体" w:hAnsi="宋体" w:cs="仿宋"/>
          <w:b/>
          <w:bCs/>
          <w:kern w:val="0"/>
          <w:szCs w:val="21"/>
        </w:rPr>
      </w:pPr>
      <w:r>
        <w:rPr>
          <w:rFonts w:hint="eastAsia" w:ascii="宋体" w:hAnsi="宋体" w:cs="仿宋"/>
          <w:b/>
          <w:bCs/>
          <w:kern w:val="0"/>
          <w:szCs w:val="21"/>
        </w:rPr>
        <w:t>二、磋商项目概况：</w:t>
      </w:r>
    </w:p>
    <w:tbl>
      <w:tblPr>
        <w:tblStyle w:val="18"/>
        <w:tblW w:w="90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48"/>
        <w:gridCol w:w="837"/>
        <w:gridCol w:w="851"/>
        <w:gridCol w:w="18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仿宋"/>
                <w:kern w:val="0"/>
                <w:szCs w:val="21"/>
              </w:rPr>
              <w:t>序号</w:t>
            </w:r>
          </w:p>
        </w:tc>
        <w:tc>
          <w:tcPr>
            <w:tcW w:w="28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仿宋"/>
                <w:kern w:val="0"/>
                <w:szCs w:val="21"/>
              </w:rPr>
              <w:t>内容</w:t>
            </w: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仿宋"/>
                <w:kern w:val="0"/>
                <w:szCs w:val="21"/>
              </w:rPr>
              <w:t>数量</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仿宋"/>
                <w:kern w:val="0"/>
                <w:szCs w:val="21"/>
              </w:rPr>
              <w:t>单位</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仿宋"/>
                <w:kern w:val="0"/>
                <w:szCs w:val="21"/>
              </w:rPr>
              <w:t>简要技术要求、用途</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仿宋"/>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仿宋"/>
                <w:kern w:val="0"/>
                <w:szCs w:val="21"/>
              </w:rPr>
              <w:t>1</w:t>
            </w:r>
          </w:p>
        </w:tc>
        <w:tc>
          <w:tcPr>
            <w:tcW w:w="2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宋体" w:hAnsi="宋体" w:cs="仿宋"/>
                <w:kern w:val="0"/>
              </w:rPr>
            </w:pPr>
            <w:r>
              <w:rPr>
                <w:rFonts w:hint="eastAsia" w:ascii="宋体" w:hAnsi="宋体" w:cs="仿宋"/>
                <w:kern w:val="0"/>
              </w:rPr>
              <w:t>科·教·人优才服务平台</w:t>
            </w: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jc w:val="center"/>
              <w:rPr>
                <w:rFonts w:hint="default" w:ascii="宋体" w:hAnsi="宋体" w:cs="仿宋"/>
                <w:kern w:val="0"/>
              </w:rPr>
            </w:pPr>
            <w:r>
              <w:rPr>
                <w:rFonts w:hint="eastAsia" w:ascii="宋体" w:hAnsi="宋体" w:cs="仿宋"/>
                <w:kern w:val="0"/>
              </w:rPr>
              <w:t>1</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jc w:val="center"/>
              <w:rPr>
                <w:rFonts w:hint="default" w:ascii="宋体" w:hAnsi="宋体" w:cs="仿宋"/>
                <w:kern w:val="0"/>
              </w:rPr>
            </w:pPr>
            <w:r>
              <w:rPr>
                <w:rFonts w:hint="eastAsia" w:ascii="宋体" w:hAnsi="宋体" w:cs="仿宋"/>
                <w:kern w:val="0"/>
              </w:rPr>
              <w:t>项</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仿宋"/>
                <w:kern w:val="0"/>
              </w:rPr>
            </w:pPr>
            <w:r>
              <w:rPr>
                <w:rFonts w:hint="eastAsia" w:ascii="宋体" w:hAnsi="宋体" w:cs="仿宋"/>
                <w:kern w:val="0"/>
              </w:rPr>
              <w:t>详见竞争性磋商文件</w:t>
            </w:r>
          </w:p>
        </w:tc>
        <w:tc>
          <w:tcPr>
            <w:tcW w:w="1985" w:type="dxa"/>
            <w:vAlign w:val="center"/>
          </w:tcPr>
          <w:p>
            <w:pPr>
              <w:keepNext w:val="0"/>
              <w:keepLines w:val="0"/>
              <w:suppressLineNumbers w:val="0"/>
              <w:spacing w:before="0" w:beforeAutospacing="0" w:after="0" w:afterAutospacing="0"/>
              <w:ind w:left="0" w:right="0"/>
              <w:jc w:val="center"/>
              <w:rPr>
                <w:rFonts w:hint="default" w:ascii="宋体" w:hAnsi="宋体" w:cs="仿宋"/>
                <w:kern w:val="0"/>
              </w:rPr>
            </w:pPr>
            <w:r>
              <w:rPr>
                <w:rFonts w:hint="eastAsia" w:ascii="宋体" w:hAnsi="宋体" w:cs="仿宋"/>
                <w:kern w:val="0"/>
              </w:rPr>
              <w:t>本项目预算金额为</w:t>
            </w:r>
            <w:r>
              <w:rPr>
                <w:rFonts w:hint="eastAsia" w:ascii="宋体" w:hAnsi="宋体" w:cs="仿宋"/>
                <w:kern w:val="0"/>
                <w:lang w:val="en-US" w:eastAsia="zh-CN"/>
              </w:rPr>
              <w:t>9.8</w:t>
            </w:r>
            <w:r>
              <w:rPr>
                <w:rFonts w:hint="eastAsia" w:ascii="宋体" w:hAnsi="宋体" w:cs="仿宋"/>
                <w:kern w:val="0"/>
              </w:rPr>
              <w:t>万元</w:t>
            </w:r>
          </w:p>
        </w:tc>
      </w:tr>
    </w:tbl>
    <w:p>
      <w:pPr>
        <w:widowControl/>
        <w:ind w:firstLine="482"/>
        <w:rPr>
          <w:rFonts w:ascii="宋体" w:hAnsi="宋体" w:cs="仿宋"/>
          <w:b/>
          <w:bCs/>
          <w:kern w:val="0"/>
          <w:szCs w:val="21"/>
        </w:rPr>
      </w:pPr>
      <w:r>
        <w:rPr>
          <w:rFonts w:hint="eastAsia" w:ascii="宋体" w:hAnsi="宋体" w:cs="仿宋"/>
          <w:b/>
          <w:bCs/>
          <w:kern w:val="0"/>
          <w:szCs w:val="21"/>
        </w:rPr>
        <w:t>三、供应商资格要求：</w:t>
      </w:r>
    </w:p>
    <w:p>
      <w:pPr>
        <w:widowControl/>
        <w:ind w:firstLine="480"/>
        <w:rPr>
          <w:rFonts w:ascii="宋体" w:hAnsi="宋体" w:cs="仿宋"/>
          <w:kern w:val="0"/>
          <w:szCs w:val="21"/>
        </w:rPr>
      </w:pPr>
      <w:r>
        <w:rPr>
          <w:rFonts w:hint="eastAsia" w:ascii="宋体" w:hAnsi="宋体" w:cs="仿宋"/>
          <w:kern w:val="0"/>
          <w:szCs w:val="21"/>
        </w:rPr>
        <w:t>1.满足《中华人民共和国政府采购法》第二十二条规定；未被列入“信用中国”网站(www.creditchina.gov.cn)失信被执行人、重大税收违法案件当事人名单、政府采购严重违法失信行为记录名单和“中国政府采购”网站（www.ccgp.gov.cn）政府采购严重违法失信行为记录名单。</w:t>
      </w:r>
    </w:p>
    <w:p>
      <w:pPr>
        <w:widowControl/>
        <w:ind w:firstLine="480"/>
        <w:rPr>
          <w:rFonts w:cs="仿宋"/>
          <w:kern w:val="0"/>
          <w:szCs w:val="21"/>
        </w:rPr>
      </w:pPr>
      <w:r>
        <w:rPr>
          <w:rFonts w:hint="eastAsia" w:ascii="宋体" w:hAnsi="宋体" w:cs="仿宋"/>
          <w:kern w:val="0"/>
          <w:szCs w:val="21"/>
        </w:rPr>
        <w:t>2.本项目的特定资格要求:</w:t>
      </w:r>
      <w:r>
        <w:rPr>
          <w:rFonts w:hint="eastAsia" w:cs="仿宋"/>
          <w:kern w:val="0"/>
          <w:szCs w:val="21"/>
        </w:rPr>
        <w:t>无；</w:t>
      </w:r>
    </w:p>
    <w:p>
      <w:pPr>
        <w:widowControl/>
        <w:ind w:firstLine="480"/>
        <w:rPr>
          <w:rFonts w:ascii="宋体" w:hAnsi="宋体" w:cs="仿宋"/>
          <w:kern w:val="0"/>
          <w:szCs w:val="21"/>
        </w:rPr>
      </w:pPr>
      <w:r>
        <w:rPr>
          <w:rFonts w:hint="eastAsia" w:cs="仿宋"/>
          <w:kern w:val="0"/>
          <w:szCs w:val="21"/>
        </w:rPr>
        <w:t>3.</w:t>
      </w:r>
      <w:r>
        <w:rPr>
          <w:rFonts w:hint="eastAsia" w:ascii="宋体" w:hAnsi="宋体" w:cs="仿宋"/>
          <w:kern w:val="0"/>
          <w:szCs w:val="21"/>
        </w:rPr>
        <w:t>本项目不接受联合体投标。</w:t>
      </w:r>
    </w:p>
    <w:p>
      <w:pPr>
        <w:widowControl/>
        <w:ind w:firstLine="480"/>
        <w:rPr>
          <w:rFonts w:ascii="宋体" w:hAnsi="宋体" w:cs="仿宋"/>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四、磋商响应截止时间：</w:t>
      </w:r>
      <w:r>
        <w:rPr>
          <w:rFonts w:hint="eastAsia" w:ascii="宋体" w:hAnsi="宋体" w:cs="仿宋"/>
          <w:color w:val="000000" w:themeColor="text1"/>
          <w:kern w:val="0"/>
          <w:szCs w:val="21"/>
          <w14:textFill>
            <w14:solidFill>
              <w14:schemeClr w14:val="tx1"/>
            </w14:solidFill>
          </w14:textFill>
        </w:rPr>
        <w:t>202</w:t>
      </w:r>
      <w:r>
        <w:rPr>
          <w:rFonts w:hint="eastAsia" w:ascii="宋体" w:hAnsi="宋体" w:cs="仿宋"/>
          <w:color w:val="000000" w:themeColor="text1"/>
          <w:kern w:val="0"/>
          <w:szCs w:val="21"/>
          <w:lang w:val="en-US" w:eastAsia="zh-CN"/>
          <w14:textFill>
            <w14:solidFill>
              <w14:schemeClr w14:val="tx1"/>
            </w14:solidFill>
          </w14:textFill>
        </w:rPr>
        <w:t>4</w:t>
      </w:r>
      <w:r>
        <w:rPr>
          <w:rFonts w:hint="eastAsia" w:ascii="宋体" w:hAnsi="宋体" w:cs="仿宋"/>
          <w:color w:val="000000" w:themeColor="text1"/>
          <w:kern w:val="0"/>
          <w:szCs w:val="21"/>
          <w14:textFill>
            <w14:solidFill>
              <w14:schemeClr w14:val="tx1"/>
            </w14:solidFill>
          </w14:textFill>
        </w:rPr>
        <w:t>年</w:t>
      </w:r>
      <w:r>
        <w:rPr>
          <w:rFonts w:hint="eastAsia" w:ascii="宋体" w:hAnsi="宋体" w:cs="仿宋"/>
          <w:color w:val="000000" w:themeColor="text1"/>
          <w:kern w:val="0"/>
          <w:szCs w:val="21"/>
          <w:lang w:val="en-US" w:eastAsia="zh-CN"/>
          <w14:textFill>
            <w14:solidFill>
              <w14:schemeClr w14:val="tx1"/>
            </w14:solidFill>
          </w14:textFill>
        </w:rPr>
        <w:t>3</w:t>
      </w:r>
      <w:r>
        <w:rPr>
          <w:rFonts w:hint="eastAsia" w:ascii="宋体" w:hAnsi="宋体" w:cs="仿宋"/>
          <w:color w:val="000000" w:themeColor="text1"/>
          <w:kern w:val="0"/>
          <w:szCs w:val="21"/>
          <w14:textFill>
            <w14:solidFill>
              <w14:schemeClr w14:val="tx1"/>
            </w14:solidFill>
          </w14:textFill>
        </w:rPr>
        <w:t>月</w:t>
      </w:r>
      <w:r>
        <w:rPr>
          <w:rFonts w:hint="eastAsia" w:ascii="宋体" w:hAnsi="宋体" w:cs="仿宋"/>
          <w:color w:val="000000" w:themeColor="text1"/>
          <w:kern w:val="0"/>
          <w:szCs w:val="21"/>
          <w:lang w:val="en-US" w:eastAsia="zh-CN"/>
          <w14:textFill>
            <w14:solidFill>
              <w14:schemeClr w14:val="tx1"/>
            </w14:solidFill>
          </w14:textFill>
        </w:rPr>
        <w:t>1</w:t>
      </w:r>
      <w:r>
        <w:rPr>
          <w:rFonts w:hint="eastAsia" w:ascii="宋体" w:hAnsi="宋体" w:cs="仿宋"/>
          <w:color w:val="000000" w:themeColor="text1"/>
          <w:kern w:val="0"/>
          <w:szCs w:val="21"/>
          <w14:textFill>
            <w14:solidFill>
              <w14:schemeClr w14:val="tx1"/>
            </w14:solidFill>
          </w14:textFill>
        </w:rPr>
        <w:t>日10时00分</w:t>
      </w:r>
    </w:p>
    <w:p>
      <w:pPr>
        <w:widowControl/>
        <w:ind w:firstLine="480"/>
        <w:rPr>
          <w:rFonts w:ascii="宋体" w:hAnsi="宋体" w:cs="仿宋"/>
          <w:color w:val="000000" w:themeColor="text1"/>
          <w:kern w:val="0"/>
          <w:szCs w:val="21"/>
          <w14:textFill>
            <w14:solidFill>
              <w14:schemeClr w14:val="tx1"/>
            </w14:solidFill>
          </w14:textFill>
        </w:rPr>
      </w:pPr>
      <w:r>
        <w:rPr>
          <w:rFonts w:hint="eastAsia" w:ascii="宋体" w:hAnsi="宋体" w:cs="仿宋"/>
          <w:b/>
          <w:color w:val="000000" w:themeColor="text1"/>
          <w:kern w:val="0"/>
          <w:szCs w:val="21"/>
          <w14:textFill>
            <w14:solidFill>
              <w14:schemeClr w14:val="tx1"/>
            </w14:solidFill>
          </w14:textFill>
        </w:rPr>
        <w:t>五、磋商响应文件提交地点：</w:t>
      </w:r>
      <w:r>
        <w:rPr>
          <w:rFonts w:hint="eastAsia" w:ascii="宋体" w:hAnsi="宋体" w:cs="仿宋"/>
          <w:color w:val="000000" w:themeColor="text1"/>
          <w:kern w:val="0"/>
          <w:szCs w:val="21"/>
          <w14:textFill>
            <w14:solidFill>
              <w14:schemeClr w14:val="tx1"/>
            </w14:solidFill>
          </w14:textFill>
        </w:rPr>
        <w:t>杭州市上城区河坊街60号</w:t>
      </w:r>
    </w:p>
    <w:p>
      <w:pPr>
        <w:widowControl/>
        <w:ind w:firstLine="480"/>
        <w:rPr>
          <w:rFonts w:ascii="宋体" w:hAnsi="宋体" w:cs="仿宋"/>
          <w:color w:val="000000" w:themeColor="text1"/>
          <w:kern w:val="0"/>
          <w:szCs w:val="21"/>
          <w14:textFill>
            <w14:solidFill>
              <w14:schemeClr w14:val="tx1"/>
            </w14:solidFill>
          </w14:textFill>
        </w:rPr>
      </w:pPr>
      <w:r>
        <w:rPr>
          <w:rFonts w:hint="eastAsia" w:ascii="宋体" w:hAnsi="宋体" w:cs="仿宋"/>
          <w:b/>
          <w:color w:val="000000" w:themeColor="text1"/>
          <w:kern w:val="0"/>
          <w:szCs w:val="21"/>
          <w14:textFill>
            <w14:solidFill>
              <w14:schemeClr w14:val="tx1"/>
            </w14:solidFill>
          </w14:textFill>
        </w:rPr>
        <w:t>六、磋商响应文件开启时间：</w:t>
      </w:r>
      <w:r>
        <w:rPr>
          <w:rFonts w:hint="eastAsia" w:ascii="宋体" w:hAnsi="宋体" w:cs="仿宋"/>
          <w:color w:val="000000" w:themeColor="text1"/>
          <w:kern w:val="0"/>
          <w:szCs w:val="21"/>
          <w14:textFill>
            <w14:solidFill>
              <w14:schemeClr w14:val="tx1"/>
            </w14:solidFill>
          </w14:textFill>
        </w:rPr>
        <w:t>202</w:t>
      </w:r>
      <w:r>
        <w:rPr>
          <w:rFonts w:hint="eastAsia" w:ascii="宋体" w:hAnsi="宋体" w:cs="仿宋"/>
          <w:color w:val="000000" w:themeColor="text1"/>
          <w:kern w:val="0"/>
          <w:szCs w:val="21"/>
          <w:lang w:val="en-US" w:eastAsia="zh-CN"/>
          <w14:textFill>
            <w14:solidFill>
              <w14:schemeClr w14:val="tx1"/>
            </w14:solidFill>
          </w14:textFill>
        </w:rPr>
        <w:t>4</w:t>
      </w:r>
      <w:r>
        <w:rPr>
          <w:rFonts w:hint="eastAsia" w:ascii="宋体" w:hAnsi="宋体" w:cs="仿宋"/>
          <w:color w:val="000000" w:themeColor="text1"/>
          <w:kern w:val="0"/>
          <w:szCs w:val="21"/>
          <w14:textFill>
            <w14:solidFill>
              <w14:schemeClr w14:val="tx1"/>
            </w14:solidFill>
          </w14:textFill>
        </w:rPr>
        <w:t>年</w:t>
      </w:r>
      <w:r>
        <w:rPr>
          <w:rFonts w:hint="eastAsia" w:ascii="宋体" w:hAnsi="宋体" w:cs="仿宋"/>
          <w:color w:val="000000" w:themeColor="text1"/>
          <w:kern w:val="0"/>
          <w:szCs w:val="21"/>
          <w:lang w:val="en-US" w:eastAsia="zh-CN"/>
          <w14:textFill>
            <w14:solidFill>
              <w14:schemeClr w14:val="tx1"/>
            </w14:solidFill>
          </w14:textFill>
        </w:rPr>
        <w:t>3</w:t>
      </w:r>
      <w:r>
        <w:rPr>
          <w:rFonts w:hint="eastAsia" w:ascii="宋体" w:hAnsi="宋体" w:cs="仿宋"/>
          <w:color w:val="000000" w:themeColor="text1"/>
          <w:kern w:val="0"/>
          <w:szCs w:val="21"/>
          <w14:textFill>
            <w14:solidFill>
              <w14:schemeClr w14:val="tx1"/>
            </w14:solidFill>
          </w14:textFill>
        </w:rPr>
        <w:t>月</w:t>
      </w:r>
      <w:r>
        <w:rPr>
          <w:rFonts w:hint="eastAsia" w:ascii="宋体" w:hAnsi="宋体" w:cs="仿宋"/>
          <w:color w:val="000000" w:themeColor="text1"/>
          <w:kern w:val="0"/>
          <w:szCs w:val="21"/>
          <w:lang w:val="en-US" w:eastAsia="zh-CN"/>
          <w14:textFill>
            <w14:solidFill>
              <w14:schemeClr w14:val="tx1"/>
            </w14:solidFill>
          </w14:textFill>
        </w:rPr>
        <w:t>1</w:t>
      </w:r>
      <w:r>
        <w:rPr>
          <w:rFonts w:hint="eastAsia" w:ascii="宋体" w:hAnsi="宋体" w:cs="仿宋"/>
          <w:color w:val="000000" w:themeColor="text1"/>
          <w:kern w:val="0"/>
          <w:szCs w:val="21"/>
          <w14:textFill>
            <w14:solidFill>
              <w14:schemeClr w14:val="tx1"/>
            </w14:solidFill>
          </w14:textFill>
        </w:rPr>
        <w:t>日10时00分</w:t>
      </w:r>
    </w:p>
    <w:p>
      <w:pPr>
        <w:widowControl/>
        <w:ind w:firstLine="480"/>
        <w:rPr>
          <w:rFonts w:ascii="宋体" w:hAnsi="宋体" w:cs="仿宋"/>
          <w:kern w:val="0"/>
          <w:szCs w:val="21"/>
        </w:rPr>
      </w:pPr>
      <w:r>
        <w:rPr>
          <w:rFonts w:hint="eastAsia" w:ascii="宋体" w:hAnsi="宋体" w:cs="仿宋"/>
          <w:b/>
          <w:kern w:val="0"/>
          <w:szCs w:val="21"/>
        </w:rPr>
        <w:t>七、磋商响应文件开启地点：</w:t>
      </w:r>
      <w:r>
        <w:rPr>
          <w:rFonts w:hint="eastAsia" w:ascii="宋体" w:hAnsi="宋体" w:cs="仿宋"/>
          <w:kern w:val="0"/>
          <w:szCs w:val="21"/>
        </w:rPr>
        <w:t>杭州市上城区河坊街60号</w:t>
      </w:r>
      <w:bookmarkStart w:id="54" w:name="_GoBack"/>
      <w:bookmarkEnd w:id="54"/>
    </w:p>
    <w:p>
      <w:pPr>
        <w:widowControl/>
        <w:ind w:firstLine="482"/>
        <w:rPr>
          <w:rFonts w:ascii="宋体" w:hAnsi="宋体" w:cs="仿宋"/>
          <w:b/>
          <w:bCs/>
          <w:kern w:val="0"/>
          <w:szCs w:val="21"/>
        </w:rPr>
      </w:pPr>
      <w:r>
        <w:rPr>
          <w:rFonts w:hint="eastAsia" w:ascii="宋体" w:hAnsi="宋体" w:cs="仿宋"/>
          <w:b/>
          <w:bCs/>
          <w:kern w:val="0"/>
          <w:szCs w:val="21"/>
        </w:rPr>
        <w:t>八、其他事项：</w:t>
      </w:r>
    </w:p>
    <w:p>
      <w:pPr>
        <w:widowControl/>
        <w:ind w:firstLine="480"/>
        <w:rPr>
          <w:rFonts w:ascii="宋体" w:hAnsi="宋体" w:cs="仿宋"/>
          <w:kern w:val="0"/>
          <w:szCs w:val="21"/>
        </w:rPr>
      </w:pPr>
      <w:r>
        <w:rPr>
          <w:rFonts w:hint="eastAsia" w:ascii="宋体" w:hAnsi="宋体" w:cs="仿宋"/>
          <w:kern w:val="0"/>
          <w:szCs w:val="21"/>
        </w:rPr>
        <w:t>公告期限：自本公告发布之日起3个工作日</w:t>
      </w:r>
    </w:p>
    <w:p>
      <w:pPr>
        <w:widowControl/>
        <w:ind w:firstLine="482"/>
        <w:rPr>
          <w:rFonts w:ascii="宋体" w:hAnsi="宋体" w:cs="仿宋"/>
          <w:b/>
          <w:bCs/>
          <w:kern w:val="0"/>
          <w:szCs w:val="21"/>
        </w:rPr>
      </w:pPr>
      <w:r>
        <w:rPr>
          <w:rFonts w:hint="eastAsia" w:ascii="宋体" w:hAnsi="宋体" w:cs="仿宋"/>
          <w:b/>
          <w:bCs/>
          <w:kern w:val="0"/>
          <w:szCs w:val="21"/>
        </w:rPr>
        <w:t>九、联系方式</w:t>
      </w:r>
    </w:p>
    <w:bookmarkEnd w:id="2"/>
    <w:p>
      <w:pPr>
        <w:pStyle w:val="3"/>
        <w:ind w:firstLine="643"/>
        <w:jc w:val="left"/>
        <w:rPr>
          <w:rFonts w:ascii="宋体" w:hAnsi="宋体" w:cs="仿宋"/>
          <w:b w:val="0"/>
          <w:kern w:val="0"/>
          <w:sz w:val="21"/>
          <w:szCs w:val="21"/>
        </w:rPr>
      </w:pPr>
      <w:bookmarkStart w:id="3" w:name="B17_竞争性谈判文件发售开始日期"/>
      <w:bookmarkEnd w:id="3"/>
      <w:bookmarkStart w:id="4" w:name="B18_竞争性谈判文件发售截止日期"/>
      <w:bookmarkEnd w:id="4"/>
      <w:bookmarkStart w:id="5" w:name="B09_招标内容"/>
      <w:bookmarkEnd w:id="5"/>
      <w:r>
        <w:rPr>
          <w:rFonts w:hint="eastAsia" w:ascii="宋体" w:hAnsi="宋体" w:cs="仿宋"/>
          <w:b w:val="0"/>
          <w:kern w:val="0"/>
          <w:sz w:val="21"/>
          <w:szCs w:val="21"/>
        </w:rPr>
        <w:t>名称：浙江省医学科技教育发展中心</w:t>
      </w:r>
    </w:p>
    <w:p>
      <w:pPr>
        <w:pStyle w:val="3"/>
        <w:ind w:firstLine="643"/>
        <w:jc w:val="left"/>
        <w:rPr>
          <w:rFonts w:ascii="宋体" w:hAnsi="宋体" w:cs="仿宋"/>
          <w:b w:val="0"/>
          <w:kern w:val="0"/>
          <w:sz w:val="21"/>
          <w:szCs w:val="21"/>
        </w:rPr>
      </w:pPr>
      <w:r>
        <w:rPr>
          <w:rFonts w:hint="eastAsia" w:ascii="宋体" w:hAnsi="宋体" w:cs="仿宋"/>
          <w:b w:val="0"/>
          <w:kern w:val="0"/>
          <w:sz w:val="21"/>
          <w:szCs w:val="21"/>
        </w:rPr>
        <w:t>地址：杭州市上城区河坊街60号</w:t>
      </w:r>
    </w:p>
    <w:p>
      <w:pPr>
        <w:pStyle w:val="3"/>
        <w:ind w:firstLine="643"/>
        <w:jc w:val="left"/>
        <w:rPr>
          <w:rFonts w:ascii="宋体" w:hAnsi="宋体" w:cs="仿宋"/>
          <w:b w:val="0"/>
          <w:kern w:val="0"/>
          <w:sz w:val="21"/>
          <w:szCs w:val="21"/>
        </w:rPr>
      </w:pPr>
      <w:r>
        <w:rPr>
          <w:rFonts w:hint="eastAsia" w:ascii="宋体" w:hAnsi="宋体" w:cs="仿宋"/>
          <w:b w:val="0"/>
          <w:kern w:val="0"/>
          <w:sz w:val="21"/>
          <w:szCs w:val="21"/>
        </w:rPr>
        <w:t>传真：/</w:t>
      </w:r>
    </w:p>
    <w:p>
      <w:pPr>
        <w:pStyle w:val="3"/>
        <w:ind w:firstLine="643"/>
        <w:jc w:val="left"/>
        <w:rPr>
          <w:rFonts w:hint="default" w:ascii="宋体" w:hAnsi="宋体" w:eastAsia="宋体" w:cs="仿宋"/>
          <w:b w:val="0"/>
          <w:kern w:val="0"/>
          <w:sz w:val="21"/>
          <w:szCs w:val="21"/>
          <w:lang w:val="en-US" w:eastAsia="zh-CN"/>
        </w:rPr>
      </w:pPr>
      <w:r>
        <w:rPr>
          <w:rFonts w:hint="eastAsia" w:ascii="宋体" w:hAnsi="宋体" w:cs="仿宋"/>
          <w:b w:val="0"/>
          <w:kern w:val="0"/>
          <w:sz w:val="21"/>
          <w:szCs w:val="21"/>
        </w:rPr>
        <w:t>项目联系人（询问）：</w:t>
      </w:r>
      <w:r>
        <w:rPr>
          <w:rFonts w:hint="eastAsia" w:ascii="宋体" w:hAnsi="宋体" w:cs="仿宋"/>
          <w:b w:val="0"/>
          <w:kern w:val="0"/>
          <w:sz w:val="21"/>
          <w:szCs w:val="21"/>
          <w:lang w:val="en-US" w:eastAsia="zh-CN"/>
        </w:rPr>
        <w:t>江杨</w:t>
      </w:r>
    </w:p>
    <w:p>
      <w:pPr>
        <w:pStyle w:val="3"/>
        <w:ind w:firstLine="643"/>
        <w:jc w:val="left"/>
        <w:rPr>
          <w:rFonts w:hint="default" w:ascii="宋体" w:hAnsi="宋体" w:eastAsia="宋体" w:cs="仿宋"/>
          <w:b w:val="0"/>
          <w:kern w:val="0"/>
          <w:sz w:val="21"/>
          <w:szCs w:val="21"/>
          <w:lang w:val="en-US" w:eastAsia="zh-CN"/>
        </w:rPr>
      </w:pPr>
      <w:r>
        <w:rPr>
          <w:rFonts w:hint="eastAsia" w:ascii="宋体" w:hAnsi="宋体" w:cs="仿宋"/>
          <w:b w:val="0"/>
          <w:kern w:val="0"/>
          <w:sz w:val="21"/>
          <w:szCs w:val="21"/>
        </w:rPr>
        <w:t>项目联系方式（询问）：0571-8770</w:t>
      </w:r>
      <w:r>
        <w:rPr>
          <w:rFonts w:hint="eastAsia" w:ascii="宋体" w:hAnsi="宋体" w:cs="仿宋"/>
          <w:b w:val="0"/>
          <w:kern w:val="0"/>
          <w:sz w:val="21"/>
          <w:szCs w:val="21"/>
          <w:lang w:val="en-US" w:eastAsia="zh-CN"/>
        </w:rPr>
        <w:t>8967</w:t>
      </w:r>
    </w:p>
    <w:p>
      <w:pPr>
        <w:pStyle w:val="3"/>
        <w:ind w:firstLine="643"/>
        <w:jc w:val="left"/>
        <w:rPr>
          <w:rFonts w:ascii="宋体" w:hAnsi="宋体" w:cs="仿宋"/>
          <w:b w:val="0"/>
          <w:kern w:val="0"/>
          <w:sz w:val="21"/>
          <w:szCs w:val="21"/>
        </w:rPr>
      </w:pPr>
      <w:r>
        <w:rPr>
          <w:rFonts w:hint="eastAsia" w:ascii="宋体" w:hAnsi="宋体" w:cs="仿宋"/>
          <w:b w:val="0"/>
          <w:kern w:val="0"/>
          <w:sz w:val="21"/>
          <w:szCs w:val="21"/>
        </w:rPr>
        <w:t>质疑联系人：陈媛</w:t>
      </w:r>
    </w:p>
    <w:p>
      <w:pPr>
        <w:pStyle w:val="3"/>
        <w:ind w:firstLine="643"/>
        <w:jc w:val="both"/>
        <w:rPr>
          <w:rFonts w:ascii="宋体" w:hAnsi="宋体" w:cs="仿宋"/>
          <w:kern w:val="0"/>
          <w:szCs w:val="21"/>
        </w:rPr>
      </w:pPr>
      <w:r>
        <w:rPr>
          <w:rFonts w:hint="eastAsia" w:ascii="宋体" w:hAnsi="宋体" w:cs="仿宋"/>
          <w:b w:val="0"/>
          <w:kern w:val="0"/>
          <w:sz w:val="21"/>
          <w:szCs w:val="21"/>
        </w:rPr>
        <w:t>质疑联系方式：0571-87708958</w:t>
      </w:r>
      <w:r>
        <w:rPr>
          <w:rFonts w:hint="eastAsia" w:ascii="宋体" w:hAnsi="宋体" w:cs="仿宋"/>
          <w:kern w:val="0"/>
          <w:szCs w:val="21"/>
        </w:rPr>
        <w:br w:type="page"/>
      </w:r>
      <w:bookmarkStart w:id="6" w:name="_Toc227380470"/>
      <w:bookmarkStart w:id="7" w:name="_Toc105877171"/>
    </w:p>
    <w:p>
      <w:pPr>
        <w:pStyle w:val="3"/>
        <w:ind w:firstLine="2570" w:firstLineChars="800"/>
        <w:jc w:val="both"/>
        <w:rPr>
          <w:rFonts w:ascii="宋体" w:hAnsi="宋体" w:cs="仿宋"/>
        </w:rPr>
      </w:pPr>
      <w:r>
        <w:rPr>
          <w:rFonts w:hint="eastAsia" w:ascii="宋体" w:hAnsi="宋体" w:cs="仿宋"/>
        </w:rPr>
        <w:t>第二章  磋商</w:t>
      </w:r>
      <w:bookmarkEnd w:id="6"/>
      <w:r>
        <w:rPr>
          <w:rFonts w:hint="eastAsia" w:ascii="宋体" w:hAnsi="宋体" w:cs="仿宋"/>
        </w:rPr>
        <w:t>须知前附表</w:t>
      </w:r>
      <w:bookmarkEnd w:id="7"/>
    </w:p>
    <w:tbl>
      <w:tblPr>
        <w:tblStyle w:val="18"/>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52"/>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序号</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名称</w:t>
            </w:r>
          </w:p>
        </w:tc>
        <w:tc>
          <w:tcPr>
            <w:tcW w:w="6173" w:type="dxa"/>
            <w:vAlign w:val="center"/>
          </w:tcPr>
          <w:p>
            <w:pPr>
              <w:keepNext w:val="0"/>
              <w:keepLines w:val="0"/>
              <w:suppressLineNumbers w:val="0"/>
              <w:spacing w:before="0" w:beforeAutospacing="0" w:after="0" w:afterAutospacing="0"/>
              <w:ind w:left="0" w:right="0" w:firstLine="480"/>
              <w:jc w:val="center"/>
              <w:rPr>
                <w:rStyle w:val="21"/>
                <w:rFonts w:hint="default" w:ascii="宋体" w:hAnsi="宋体" w:cs="仿宋"/>
              </w:rPr>
            </w:pPr>
            <w:r>
              <w:rPr>
                <w:rFonts w:hint="eastAsia" w:ascii="宋体" w:hAnsi="宋体" w:cs="仿宋"/>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1</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采购人</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采购人名称：浙江省医学科技教育发展中心</w:t>
            </w:r>
          </w:p>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联系人：</w:t>
            </w:r>
            <w:r>
              <w:rPr>
                <w:rFonts w:hint="eastAsia" w:ascii="宋体" w:hAnsi="宋体" w:cs="仿宋"/>
                <w:sz w:val="24"/>
                <w:szCs w:val="24"/>
                <w:lang w:val="en-US" w:eastAsia="zh-CN"/>
              </w:rPr>
              <w:t>江</w:t>
            </w:r>
            <w:r>
              <w:rPr>
                <w:rFonts w:hint="eastAsia" w:ascii="宋体" w:hAnsi="宋体" w:cs="仿宋"/>
                <w:sz w:val="24"/>
                <w:szCs w:val="24"/>
              </w:rPr>
              <w:t>老师</w:t>
            </w:r>
          </w:p>
          <w:p>
            <w:pPr>
              <w:pStyle w:val="82"/>
              <w:keepNext w:val="0"/>
              <w:keepLines w:val="0"/>
              <w:suppressLineNumbers w:val="0"/>
              <w:spacing w:before="0" w:beforeAutospacing="0" w:after="0" w:afterAutospacing="0" w:line="400" w:lineRule="exact"/>
              <w:ind w:left="0" w:right="0" w:firstLine="0" w:firstLineChars="0"/>
              <w:rPr>
                <w:rFonts w:hint="default" w:ascii="宋体" w:hAnsi="宋体" w:eastAsia="宋体" w:cs="仿宋"/>
                <w:sz w:val="24"/>
                <w:szCs w:val="24"/>
                <w:lang w:val="en-US" w:eastAsia="zh-CN"/>
              </w:rPr>
            </w:pPr>
            <w:r>
              <w:rPr>
                <w:rFonts w:hint="eastAsia" w:ascii="宋体" w:hAnsi="宋体" w:cs="仿宋"/>
                <w:sz w:val="24"/>
                <w:szCs w:val="24"/>
              </w:rPr>
              <w:t>联系电话：0571-</w:t>
            </w:r>
            <w:r>
              <w:rPr>
                <w:rFonts w:hint="default" w:ascii="宋体" w:hAnsi="宋体" w:cs="仿宋"/>
                <w:sz w:val="24"/>
                <w:szCs w:val="24"/>
              </w:rPr>
              <w:t>877089</w:t>
            </w:r>
            <w:r>
              <w:rPr>
                <w:rFonts w:hint="eastAsia" w:ascii="宋体" w:hAnsi="宋体" w:cs="仿宋"/>
                <w:sz w:val="24"/>
                <w:szCs w:val="24"/>
                <w:lang w:val="en-US" w:eastAsia="zh-CN"/>
              </w:rPr>
              <w:t>67</w:t>
            </w:r>
          </w:p>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kern w:val="0"/>
                <w:sz w:val="24"/>
                <w:szCs w:val="24"/>
              </w:rPr>
            </w:pPr>
            <w:r>
              <w:rPr>
                <w:rFonts w:hint="eastAsia" w:ascii="宋体" w:hAnsi="宋体" w:cs="仿宋"/>
                <w:sz w:val="24"/>
                <w:szCs w:val="24"/>
              </w:rPr>
              <w:t>地址：杭州市上城区河坊街60号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2</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踏勘现场</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不组织，供应商如有需要，经采购人同意后可自行前往，踏勘期间发生的费用或意外导致伤亡等一切责任和损失均由供应商自负。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3</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答疑会</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4</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分包</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5</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签字或盖章要求</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磋商响应文件按“磋商响应文件格式”中提供的格式签署、盖章。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6</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磋商响应文件份数</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b/>
                <w:sz w:val="24"/>
                <w:szCs w:val="24"/>
              </w:rPr>
              <w:t>磋商响应文件由资格证明文件、商务技术文件和磋商报价文件三部分组成。提供一式三份，正本各一份，副本各二份。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7</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磋商响应文件装订要求</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b/>
                <w:sz w:val="24"/>
                <w:szCs w:val="24"/>
              </w:rPr>
              <w:t>响应文件正本与副本分别装订成册。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8</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磋商保证金</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9</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磋商响应文件有效期</w:t>
            </w:r>
          </w:p>
        </w:tc>
        <w:tc>
          <w:tcPr>
            <w:tcW w:w="6173" w:type="dxa"/>
            <w:vAlign w:val="center"/>
          </w:tcPr>
          <w:p>
            <w:pPr>
              <w:keepNext w:val="0"/>
              <w:keepLines w:val="0"/>
              <w:widowControl/>
              <w:suppressLineNumbers w:val="0"/>
              <w:snapToGrid w:val="0"/>
              <w:spacing w:before="0" w:beforeAutospacing="0" w:after="0" w:afterAutospacing="0" w:line="400" w:lineRule="exact"/>
              <w:ind w:left="0" w:right="0"/>
              <w:rPr>
                <w:rFonts w:hint="default" w:ascii="宋体" w:hAnsi="宋体" w:cs="仿宋"/>
                <w:sz w:val="24"/>
                <w:szCs w:val="24"/>
              </w:rPr>
            </w:pPr>
            <w:r>
              <w:rPr>
                <w:rFonts w:hint="eastAsia" w:ascii="宋体" w:hAnsi="宋体" w:cs="仿宋"/>
                <w:sz w:val="24"/>
                <w:szCs w:val="24"/>
              </w:rPr>
              <w:t>自磋商响应截止时间起90天内。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10</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磋商响应文件密封要求</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所有投标文件必须包装密封，电子版投标文件密封在报价文件中。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11</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磋商响应截止时间</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按“竞争性磋商采购公告”规定。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12</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磋商响应文件提交地点</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按“竞争性磋商采购公告”规定。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13</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磋商时间和地点</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按“竞争性磋商采购公告”规定。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14</w:t>
            </w:r>
          </w:p>
        </w:tc>
        <w:tc>
          <w:tcPr>
            <w:tcW w:w="175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szCs w:val="24"/>
              </w:rPr>
            </w:pPr>
            <w:r>
              <w:rPr>
                <w:rFonts w:hint="eastAsia" w:ascii="宋体" w:hAnsi="宋体" w:cs="仿宋"/>
                <w:sz w:val="24"/>
                <w:szCs w:val="24"/>
              </w:rPr>
              <w:t>履约保证金</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highlight w:val="yellow"/>
              </w:rPr>
            </w:pPr>
            <w:r>
              <w:rPr>
                <w:rFonts w:hint="eastAsia" w:ascii="宋体" w:hAnsi="宋体" w:cs="仿宋"/>
                <w:sz w:val="24"/>
                <w:szCs w:val="24"/>
              </w:rPr>
              <w:t>履约保证金金额：</w:t>
            </w:r>
            <w:r>
              <w:rPr>
                <w:rFonts w:hint="eastAsia"/>
                <w:sz w:val="24"/>
                <w:szCs w:val="24"/>
              </w:rPr>
              <w:t>无需</w:t>
            </w:r>
          </w:p>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履约保证金缴纳形式：转账支票或银行汇票或银行保函等</w:t>
            </w:r>
          </w:p>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履约保证金缴纳时间：合同签订后5个工作日内</w:t>
            </w:r>
          </w:p>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履约保证金接收人：合同甲方</w:t>
            </w:r>
          </w:p>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履约保证金有效期限：合同签订之日起至合同期满止</w:t>
            </w:r>
          </w:p>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履约保证金退还：有效期限满后，按合同约定扣除相关款项（如有）后无息退还。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pStyle w:val="82"/>
              <w:keepNext w:val="0"/>
              <w:keepLines w:val="0"/>
              <w:suppressLineNumbers w:val="0"/>
              <w:spacing w:before="0" w:beforeAutospacing="0" w:after="0" w:afterAutospacing="0" w:line="400" w:lineRule="exact"/>
              <w:ind w:left="0" w:right="0" w:firstLine="0" w:firstLineChars="0"/>
              <w:jc w:val="center"/>
              <w:rPr>
                <w:rFonts w:hint="default" w:ascii="宋体" w:hAnsi="宋体" w:cs="仿宋"/>
                <w:sz w:val="24"/>
              </w:rPr>
            </w:pPr>
            <w:r>
              <w:rPr>
                <w:rFonts w:hint="eastAsia" w:ascii="宋体" w:hAnsi="宋体" w:cs="仿宋"/>
                <w:sz w:val="24"/>
              </w:rPr>
              <w:t>15</w:t>
            </w:r>
          </w:p>
        </w:tc>
        <w:tc>
          <w:tcPr>
            <w:tcW w:w="175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sz w:val="24"/>
                <w:szCs w:val="24"/>
              </w:rPr>
            </w:pPr>
            <w:r>
              <w:rPr>
                <w:rFonts w:hint="eastAsia" w:ascii="宋体" w:hAnsi="宋体" w:cs="仿宋"/>
                <w:kern w:val="0"/>
                <w:sz w:val="24"/>
                <w:szCs w:val="24"/>
              </w:rPr>
              <w:t>其他</w:t>
            </w:r>
          </w:p>
        </w:tc>
        <w:tc>
          <w:tcPr>
            <w:tcW w:w="6173" w:type="dxa"/>
            <w:vAlign w:val="center"/>
          </w:tcPr>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1、请各供应商收到本文件后自行核对，如有缺页、错装等情况请于当日向采购人提出，如未提出，所有责任及由此造成的后果由供应商自负。</w:t>
            </w:r>
          </w:p>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2、请供应商仔细阅读本磋商文件，其中带“▲”标记的条款为实质性内容，供应商须对带“▲”标记的条款作出实质性响应。</w:t>
            </w:r>
          </w:p>
          <w:p>
            <w:pPr>
              <w:pStyle w:val="82"/>
              <w:keepNext w:val="0"/>
              <w:keepLines w:val="0"/>
              <w:suppressLineNumbers w:val="0"/>
              <w:spacing w:before="0" w:beforeAutospacing="0" w:after="0" w:afterAutospacing="0" w:line="400" w:lineRule="exact"/>
              <w:ind w:left="0" w:right="0" w:firstLine="0" w:firstLineChars="0"/>
              <w:rPr>
                <w:rFonts w:hint="default" w:ascii="宋体" w:hAnsi="宋体" w:cs="仿宋"/>
                <w:sz w:val="24"/>
                <w:szCs w:val="24"/>
              </w:rPr>
            </w:pPr>
            <w:r>
              <w:rPr>
                <w:rFonts w:hint="eastAsia" w:ascii="宋体" w:hAnsi="宋体" w:cs="仿宋"/>
                <w:sz w:val="24"/>
                <w:szCs w:val="24"/>
              </w:rPr>
              <w:t>3、如磋商文件中与磋商须知前附表有不一致的地方，以磋商须知前附表为准。</w:t>
            </w:r>
          </w:p>
        </w:tc>
      </w:tr>
    </w:tbl>
    <w:p>
      <w:pPr>
        <w:spacing w:line="500" w:lineRule="exact"/>
        <w:ind w:firstLine="482"/>
        <w:rPr>
          <w:rFonts w:ascii="宋体" w:hAnsi="宋体" w:cs="仿宋"/>
          <w:b/>
          <w:bCs/>
        </w:rPr>
      </w:pPr>
    </w:p>
    <w:p>
      <w:pPr>
        <w:pStyle w:val="3"/>
        <w:ind w:firstLine="482"/>
        <w:rPr>
          <w:rFonts w:ascii="宋体" w:hAnsi="宋体" w:cs="仿宋"/>
        </w:rPr>
      </w:pPr>
      <w:r>
        <w:rPr>
          <w:rFonts w:hint="eastAsia" w:ascii="宋体" w:hAnsi="宋体" w:cs="仿宋"/>
          <w:bCs/>
          <w:sz w:val="24"/>
        </w:rPr>
        <w:br w:type="page"/>
      </w:r>
      <w:bookmarkStart w:id="8" w:name="_Toc105877172"/>
      <w:bookmarkStart w:id="9" w:name="_Toc330481615"/>
      <w:bookmarkStart w:id="10" w:name="_Toc82338238"/>
      <w:bookmarkStart w:id="11" w:name="_Toc227380479"/>
      <w:bookmarkStart w:id="12" w:name="_Toc82873321"/>
      <w:r>
        <w:rPr>
          <w:rFonts w:hint="eastAsia" w:ascii="宋体" w:hAnsi="宋体" w:cs="仿宋"/>
        </w:rPr>
        <w:t>第三章  磋商须知</w:t>
      </w:r>
      <w:bookmarkEnd w:id="8"/>
      <w:bookmarkEnd w:id="9"/>
    </w:p>
    <w:bookmarkEnd w:id="10"/>
    <w:bookmarkEnd w:id="11"/>
    <w:bookmarkEnd w:id="12"/>
    <w:p>
      <w:pPr>
        <w:pStyle w:val="4"/>
        <w:ind w:firstLine="562"/>
        <w:rPr>
          <w:rFonts w:ascii="宋体" w:hAnsi="宋体" w:cs="仿宋"/>
        </w:rPr>
      </w:pPr>
      <w:bookmarkStart w:id="13" w:name="_Toc227380480"/>
      <w:bookmarkStart w:id="14" w:name="_Toc82873322"/>
      <w:bookmarkStart w:id="15" w:name="_Toc82338239"/>
      <w:r>
        <w:rPr>
          <w:rFonts w:hint="eastAsia" w:ascii="宋体" w:hAnsi="宋体" w:cs="仿宋"/>
        </w:rPr>
        <w:t>一、</w:t>
      </w:r>
      <w:bookmarkEnd w:id="13"/>
      <w:bookmarkEnd w:id="14"/>
      <w:bookmarkEnd w:id="15"/>
      <w:r>
        <w:rPr>
          <w:rFonts w:hint="eastAsia" w:ascii="宋体" w:hAnsi="宋体" w:cs="仿宋"/>
        </w:rPr>
        <w:t>采购说明</w:t>
      </w:r>
    </w:p>
    <w:p>
      <w:pPr>
        <w:ind w:firstLine="480"/>
        <w:rPr>
          <w:rFonts w:ascii="宋体" w:hAnsi="宋体" w:cs="仿宋"/>
        </w:rPr>
      </w:pPr>
      <w:bookmarkStart w:id="16" w:name="_Toc227380481"/>
      <w:bookmarkStart w:id="17" w:name="_Toc82873323"/>
      <w:bookmarkStart w:id="18" w:name="_Toc82338240"/>
      <w:r>
        <w:rPr>
          <w:rFonts w:hint="eastAsia" w:ascii="宋体" w:hAnsi="宋体" w:cs="仿宋"/>
        </w:rPr>
        <w:t>1.1、本次采购工作是按照有关法律、法规、规章、文件等规定组织和实施。</w:t>
      </w:r>
    </w:p>
    <w:p>
      <w:pPr>
        <w:ind w:firstLine="480"/>
        <w:rPr>
          <w:rFonts w:ascii="宋体" w:hAnsi="宋体" w:cs="仿宋"/>
        </w:rPr>
      </w:pPr>
      <w:r>
        <w:rPr>
          <w:rFonts w:hint="eastAsia" w:ascii="宋体" w:hAnsi="宋体" w:cs="仿宋"/>
        </w:rPr>
        <w:t>1.2、本项目采购方式：竞争性磋商采购</w:t>
      </w:r>
    </w:p>
    <w:p>
      <w:pPr>
        <w:ind w:firstLine="480"/>
        <w:rPr>
          <w:rFonts w:ascii="宋体" w:hAnsi="宋体" w:cs="仿宋"/>
        </w:rPr>
      </w:pPr>
      <w:r>
        <w:rPr>
          <w:rFonts w:hint="eastAsia" w:ascii="宋体" w:hAnsi="宋体" w:cs="仿宋"/>
        </w:rPr>
        <w:t>是指采购人通过组建竞争性磋商小组（以下简称磋商小组）与符合条件的供应商就采购货物、工程和服务事宜进行磋商，供应商按照磋商文件的要求提交响应文件和报价，采购人从磋商小组评审后提出的候选供应商名单中确定中标供应商的采购方式。</w:t>
      </w:r>
    </w:p>
    <w:bookmarkEnd w:id="16"/>
    <w:bookmarkEnd w:id="17"/>
    <w:bookmarkEnd w:id="18"/>
    <w:p>
      <w:pPr>
        <w:ind w:firstLine="480"/>
        <w:rPr>
          <w:rFonts w:ascii="宋体" w:hAnsi="宋体" w:cs="仿宋"/>
        </w:rPr>
      </w:pPr>
      <w:r>
        <w:rPr>
          <w:rFonts w:hint="eastAsia" w:ascii="宋体" w:hAnsi="宋体" w:cs="仿宋"/>
        </w:rPr>
        <w:t>1.3、定义</w:t>
      </w:r>
    </w:p>
    <w:p>
      <w:pPr>
        <w:ind w:firstLine="480"/>
        <w:rPr>
          <w:rFonts w:ascii="宋体" w:hAnsi="宋体" w:cs="仿宋"/>
        </w:rPr>
      </w:pPr>
      <w:r>
        <w:rPr>
          <w:rFonts w:hint="eastAsia" w:ascii="宋体" w:hAnsi="宋体" w:cs="仿宋"/>
        </w:rPr>
        <w:t>采购人：见“磋商须知前附表”；</w:t>
      </w:r>
    </w:p>
    <w:p>
      <w:pPr>
        <w:ind w:firstLine="480"/>
        <w:rPr>
          <w:rFonts w:ascii="宋体" w:hAnsi="宋体" w:cs="仿宋"/>
        </w:rPr>
      </w:pPr>
      <w:r>
        <w:rPr>
          <w:rFonts w:hint="eastAsia" w:ascii="宋体" w:hAnsi="宋体" w:cs="仿宋"/>
        </w:rPr>
        <w:t>供应商：是指参加本项目磋商、签订合同、实施的单位，按阶段不同，分别理解为潜在供应商、磋商供应商、中标候选供应商、中标供应商、乙方；</w:t>
      </w:r>
    </w:p>
    <w:p>
      <w:pPr>
        <w:ind w:firstLine="480"/>
        <w:rPr>
          <w:rFonts w:ascii="宋体" w:hAnsi="宋体" w:cs="仿宋"/>
        </w:rPr>
      </w:pPr>
      <w:r>
        <w:rPr>
          <w:rFonts w:hint="eastAsia" w:ascii="宋体" w:hAnsi="宋体" w:cs="仿宋"/>
        </w:rPr>
        <w:t>竞争性磋商文件：指向供应商发出的采购需求文件，以下简称“磋商文件”；</w:t>
      </w:r>
    </w:p>
    <w:p>
      <w:pPr>
        <w:ind w:firstLine="480"/>
        <w:rPr>
          <w:rFonts w:ascii="宋体" w:hAnsi="宋体" w:cs="仿宋"/>
        </w:rPr>
      </w:pPr>
      <w:r>
        <w:rPr>
          <w:rFonts w:hint="eastAsia" w:ascii="宋体" w:hAnsi="宋体" w:cs="仿宋"/>
        </w:rPr>
        <w:t>磋商响应文件：指供应商针对竞争性磋商文件作出响应的文件；</w:t>
      </w:r>
    </w:p>
    <w:p>
      <w:pPr>
        <w:ind w:firstLine="480"/>
        <w:rPr>
          <w:rFonts w:ascii="宋体" w:hAnsi="宋体" w:cs="仿宋"/>
        </w:rPr>
      </w:pPr>
      <w:r>
        <w:rPr>
          <w:rFonts w:hint="eastAsia" w:ascii="宋体" w:hAnsi="宋体" w:cs="仿宋"/>
        </w:rPr>
        <w:t>磋商代表：是指参加本项目采购活动的供应商法定代表人或法定代表人授权代表；</w:t>
      </w:r>
    </w:p>
    <w:p>
      <w:pPr>
        <w:ind w:firstLine="480"/>
        <w:rPr>
          <w:rFonts w:ascii="宋体" w:hAnsi="宋体" w:cs="仿宋"/>
        </w:rPr>
      </w:pPr>
      <w:r>
        <w:rPr>
          <w:rFonts w:hint="eastAsia" w:ascii="宋体" w:hAnsi="宋体" w:cs="仿宋"/>
        </w:rPr>
        <w:t>联合体：是指两个以上单位组成联合体，以一个供应商的身份参加磋商；</w:t>
      </w:r>
    </w:p>
    <w:p>
      <w:pPr>
        <w:ind w:firstLine="480"/>
        <w:rPr>
          <w:rFonts w:ascii="宋体" w:hAnsi="宋体" w:cs="仿宋"/>
        </w:rPr>
      </w:pPr>
      <w:r>
        <w:rPr>
          <w:rFonts w:hint="eastAsia" w:ascii="宋体" w:hAnsi="宋体" w:cs="仿宋"/>
        </w:rPr>
        <w:t>甲方：是指合同签订的一方，一般与采购人相同；</w:t>
      </w:r>
    </w:p>
    <w:p>
      <w:pPr>
        <w:ind w:firstLine="480"/>
        <w:rPr>
          <w:rFonts w:ascii="宋体" w:hAnsi="宋体" w:cs="仿宋"/>
        </w:rPr>
      </w:pPr>
      <w:r>
        <w:rPr>
          <w:rFonts w:hint="eastAsia" w:ascii="宋体" w:hAnsi="宋体" w:cs="仿宋"/>
        </w:rPr>
        <w:t>乙方：是指合同签订的另一方，与中标供应商相同；</w:t>
      </w:r>
    </w:p>
    <w:p>
      <w:pPr>
        <w:ind w:firstLine="480"/>
        <w:rPr>
          <w:rFonts w:ascii="宋体" w:hAnsi="宋体" w:cs="仿宋"/>
        </w:rPr>
      </w:pPr>
      <w:r>
        <w:rPr>
          <w:rFonts w:hint="eastAsia" w:ascii="宋体" w:hAnsi="宋体" w:cs="仿宋"/>
        </w:rPr>
        <w:t>1.4、联合体（本项目不适用）</w:t>
      </w:r>
    </w:p>
    <w:p>
      <w:pPr>
        <w:ind w:firstLine="480"/>
        <w:rPr>
          <w:rFonts w:ascii="宋体" w:hAnsi="宋体" w:cs="仿宋"/>
          <w:bCs/>
        </w:rPr>
      </w:pPr>
      <w:r>
        <w:rPr>
          <w:rFonts w:hint="eastAsia" w:ascii="宋体" w:hAnsi="宋体" w:cs="仿宋"/>
        </w:rPr>
        <w:t>1.5、</w:t>
      </w:r>
      <w:r>
        <w:rPr>
          <w:rFonts w:hint="eastAsia" w:ascii="宋体" w:hAnsi="宋体" w:cs="仿宋"/>
          <w:bCs/>
        </w:rPr>
        <w:t>费用</w:t>
      </w:r>
    </w:p>
    <w:p>
      <w:pPr>
        <w:ind w:firstLine="480"/>
        <w:rPr>
          <w:rFonts w:ascii="宋体" w:hAnsi="宋体" w:cs="仿宋"/>
        </w:rPr>
      </w:pPr>
      <w:r>
        <w:rPr>
          <w:rFonts w:hint="eastAsia" w:ascii="宋体" w:hAnsi="宋体" w:cs="仿宋"/>
        </w:rPr>
        <w:t>无论采购活动中的做法和结果如何，供应商自行承担采购活动中所发生的全部费用。</w:t>
      </w:r>
    </w:p>
    <w:p>
      <w:pPr>
        <w:ind w:firstLine="480"/>
        <w:rPr>
          <w:rFonts w:ascii="宋体" w:hAnsi="宋体" w:cs="仿宋"/>
        </w:rPr>
      </w:pPr>
      <w:r>
        <w:rPr>
          <w:rFonts w:hint="eastAsia" w:ascii="宋体" w:hAnsi="宋体" w:cs="仿宋"/>
        </w:rPr>
        <w:t>1.6、保密</w:t>
      </w:r>
    </w:p>
    <w:p>
      <w:pPr>
        <w:ind w:firstLine="480"/>
        <w:rPr>
          <w:rFonts w:ascii="宋体" w:hAnsi="宋体" w:cs="仿宋"/>
        </w:rPr>
      </w:pPr>
      <w:r>
        <w:rPr>
          <w:rFonts w:hint="eastAsia" w:ascii="宋体" w:hAnsi="宋体" w:cs="仿宋"/>
        </w:rPr>
        <w:t>参与采购活动的各方应对磋商文件和磋商响应文件中的商业和技术等秘密保密，违者应对此造成的后果承担法律责任。</w:t>
      </w:r>
    </w:p>
    <w:p>
      <w:pPr>
        <w:ind w:firstLine="480"/>
        <w:rPr>
          <w:rFonts w:ascii="宋体" w:hAnsi="宋体" w:cs="仿宋"/>
        </w:rPr>
      </w:pPr>
      <w:r>
        <w:rPr>
          <w:rFonts w:hint="eastAsia" w:ascii="宋体" w:hAnsi="宋体" w:cs="仿宋"/>
        </w:rPr>
        <w:t>1.7、语言文字</w:t>
      </w:r>
    </w:p>
    <w:p>
      <w:pPr>
        <w:ind w:firstLine="480"/>
        <w:rPr>
          <w:rFonts w:ascii="宋体" w:hAnsi="宋体" w:cs="仿宋"/>
        </w:rPr>
      </w:pPr>
      <w:r>
        <w:rPr>
          <w:rFonts w:hint="eastAsia" w:ascii="宋体" w:hAnsi="宋体" w:cs="仿宋"/>
        </w:rPr>
        <w:t>除专用术语外，与采购有关的语言使用中文。专用术语应附有中文注释。</w:t>
      </w:r>
    </w:p>
    <w:p>
      <w:pPr>
        <w:ind w:firstLine="480"/>
        <w:rPr>
          <w:rFonts w:ascii="宋体" w:hAnsi="宋体" w:cs="仿宋"/>
        </w:rPr>
      </w:pPr>
      <w:r>
        <w:rPr>
          <w:rFonts w:hint="eastAsia" w:ascii="宋体" w:hAnsi="宋体" w:cs="仿宋"/>
        </w:rPr>
        <w:t>1.8、计量单位</w:t>
      </w:r>
    </w:p>
    <w:p>
      <w:pPr>
        <w:ind w:firstLine="480"/>
        <w:rPr>
          <w:rFonts w:ascii="宋体" w:hAnsi="宋体" w:cs="仿宋"/>
        </w:rPr>
      </w:pPr>
      <w:r>
        <w:rPr>
          <w:rFonts w:hint="eastAsia" w:ascii="宋体" w:hAnsi="宋体" w:cs="仿宋"/>
        </w:rPr>
        <w:t>所有计量均采用中华人民共和国法定计量单位。</w:t>
      </w:r>
    </w:p>
    <w:p>
      <w:pPr>
        <w:ind w:firstLine="480"/>
        <w:rPr>
          <w:rFonts w:ascii="宋体" w:hAnsi="宋体" w:cs="仿宋"/>
        </w:rPr>
      </w:pPr>
      <w:r>
        <w:rPr>
          <w:rFonts w:hint="eastAsia" w:ascii="宋体" w:hAnsi="宋体" w:cs="仿宋"/>
        </w:rPr>
        <w:t>1.9、踏勘现场</w:t>
      </w:r>
    </w:p>
    <w:p>
      <w:pPr>
        <w:ind w:firstLine="480"/>
        <w:rPr>
          <w:rFonts w:ascii="宋体" w:hAnsi="宋体" w:cs="仿宋"/>
        </w:rPr>
      </w:pPr>
      <w:r>
        <w:rPr>
          <w:rFonts w:hint="eastAsia" w:ascii="宋体" w:hAnsi="宋体" w:cs="仿宋"/>
        </w:rPr>
        <w:t>1.9.1磋商须知前附表规定组织踏勘现场的，采购人按磋商须知前附表规定的时间、地点组织供应商踏勘项目现场。</w:t>
      </w:r>
    </w:p>
    <w:p>
      <w:pPr>
        <w:ind w:firstLine="480"/>
        <w:rPr>
          <w:rFonts w:ascii="宋体" w:hAnsi="宋体" w:cs="仿宋"/>
        </w:rPr>
      </w:pPr>
      <w:r>
        <w:rPr>
          <w:rFonts w:hint="eastAsia" w:ascii="宋体" w:hAnsi="宋体" w:cs="仿宋"/>
        </w:rPr>
        <w:t>1.9.2供应商踏勘现场发生的费用自理。</w:t>
      </w:r>
    </w:p>
    <w:p>
      <w:pPr>
        <w:ind w:firstLine="480"/>
        <w:rPr>
          <w:rFonts w:ascii="宋体" w:hAnsi="宋体" w:cs="仿宋"/>
        </w:rPr>
      </w:pPr>
      <w:r>
        <w:rPr>
          <w:rFonts w:hint="eastAsia" w:ascii="宋体" w:hAnsi="宋体" w:cs="仿宋"/>
        </w:rPr>
        <w:t>1.9.3除采购人的原因外，供应商自行负责在踏勘现场中所发生的人员伤亡和财产损失。</w:t>
      </w:r>
    </w:p>
    <w:p>
      <w:pPr>
        <w:ind w:firstLine="480"/>
        <w:rPr>
          <w:rFonts w:ascii="宋体" w:hAnsi="宋体" w:cs="仿宋"/>
        </w:rPr>
      </w:pPr>
      <w:r>
        <w:rPr>
          <w:rFonts w:hint="eastAsia" w:ascii="宋体" w:hAnsi="宋体" w:cs="仿宋"/>
        </w:rPr>
        <w:t>1.9.4采购人在踏勘现场中介绍的场地和相关的周边环境情况，供应商在编制磋商响应文件时参考，采购人不对供应商据此作出的判断和决策负责。</w:t>
      </w:r>
    </w:p>
    <w:p>
      <w:pPr>
        <w:ind w:firstLine="480"/>
        <w:rPr>
          <w:rFonts w:ascii="宋体" w:hAnsi="宋体" w:cs="仿宋"/>
        </w:rPr>
      </w:pPr>
      <w:r>
        <w:rPr>
          <w:rFonts w:hint="eastAsia" w:ascii="宋体" w:hAnsi="宋体" w:cs="仿宋"/>
        </w:rPr>
        <w:t>1.10、答疑会</w:t>
      </w:r>
    </w:p>
    <w:p>
      <w:pPr>
        <w:ind w:firstLine="480"/>
        <w:rPr>
          <w:rFonts w:ascii="宋体" w:hAnsi="宋体" w:cs="仿宋"/>
        </w:rPr>
      </w:pPr>
      <w:r>
        <w:rPr>
          <w:rFonts w:hint="eastAsia" w:ascii="宋体" w:hAnsi="宋体" w:cs="仿宋"/>
        </w:rPr>
        <w:t>1.10.1磋商须知前附表规定召开答疑会的，采购人按磋商须知前附表规定的时间和地点召开答疑会，澄清供应商提出的问题。</w:t>
      </w:r>
    </w:p>
    <w:p>
      <w:pPr>
        <w:ind w:firstLine="480"/>
        <w:rPr>
          <w:rFonts w:ascii="宋体" w:hAnsi="宋体" w:cs="仿宋"/>
        </w:rPr>
      </w:pPr>
      <w:r>
        <w:rPr>
          <w:rFonts w:hint="eastAsia" w:ascii="宋体" w:hAnsi="宋体" w:cs="仿宋"/>
        </w:rPr>
        <w:t>1.10.2供应商应在答疑会时间的前一天，以书面形式将提出的问题送达采购人，以便采购人在会议期间澄清。</w:t>
      </w:r>
    </w:p>
    <w:p>
      <w:pPr>
        <w:ind w:firstLine="480"/>
        <w:rPr>
          <w:rFonts w:ascii="宋体" w:hAnsi="宋体" w:cs="仿宋"/>
        </w:rPr>
      </w:pPr>
      <w:r>
        <w:rPr>
          <w:rFonts w:hint="eastAsia" w:ascii="宋体" w:hAnsi="宋体" w:cs="仿宋"/>
        </w:rPr>
        <w:t>1.10.3答疑会后，采购人按本章2.4款规定对供应商所提问题进行澄清答复。</w:t>
      </w:r>
    </w:p>
    <w:p>
      <w:pPr>
        <w:ind w:firstLine="480"/>
        <w:rPr>
          <w:rFonts w:ascii="宋体" w:hAnsi="宋体" w:cs="仿宋"/>
        </w:rPr>
      </w:pPr>
      <w:r>
        <w:rPr>
          <w:rFonts w:hint="eastAsia" w:ascii="宋体" w:hAnsi="宋体" w:cs="仿宋"/>
        </w:rPr>
        <w:t>1.11、分包</w:t>
      </w:r>
    </w:p>
    <w:p>
      <w:pPr>
        <w:ind w:firstLine="480"/>
        <w:rPr>
          <w:rFonts w:ascii="宋体" w:hAnsi="宋体" w:cs="仿宋"/>
        </w:rPr>
      </w:pPr>
      <w:r>
        <w:rPr>
          <w:rFonts w:hint="eastAsia" w:ascii="宋体" w:hAnsi="宋体" w:cs="仿宋"/>
        </w:rPr>
        <w:t>磋商须知前附表规定允许分包的，供应商应当在磋商响应文件载明分包的具体情况，应符合采购人在磋商须知前附表规定的分包内容、分包金额和接受分包的第三人资质要求等限制条件。</w:t>
      </w:r>
    </w:p>
    <w:p>
      <w:pPr>
        <w:ind w:firstLine="480"/>
        <w:rPr>
          <w:rFonts w:ascii="宋体" w:hAnsi="宋体" w:cs="仿宋"/>
        </w:rPr>
      </w:pPr>
      <w:r>
        <w:rPr>
          <w:rFonts w:hint="eastAsia" w:ascii="宋体" w:hAnsi="宋体" w:cs="仿宋"/>
        </w:rPr>
        <w:t>1.12、偏离</w:t>
      </w:r>
    </w:p>
    <w:p>
      <w:pPr>
        <w:ind w:firstLine="480"/>
        <w:rPr>
          <w:rFonts w:ascii="宋体" w:hAnsi="宋体" w:cs="仿宋"/>
        </w:rPr>
      </w:pPr>
      <w:r>
        <w:rPr>
          <w:rFonts w:hint="eastAsia" w:ascii="宋体" w:hAnsi="宋体" w:cs="仿宋"/>
        </w:rPr>
        <w:t>磋商响应文件应完全响应磋商文件规定的实质性内容和条件。</w:t>
      </w:r>
    </w:p>
    <w:p>
      <w:pPr>
        <w:ind w:firstLine="480"/>
        <w:rPr>
          <w:rFonts w:ascii="宋体" w:hAnsi="宋体" w:cs="仿宋"/>
        </w:rPr>
      </w:pPr>
      <w:r>
        <w:rPr>
          <w:rFonts w:hint="eastAsia" w:ascii="宋体" w:hAnsi="宋体" w:cs="仿宋"/>
        </w:rPr>
        <w:t>1.13、其他</w:t>
      </w:r>
    </w:p>
    <w:p>
      <w:pPr>
        <w:ind w:firstLine="480"/>
        <w:rPr>
          <w:rFonts w:ascii="宋体" w:hAnsi="宋体" w:cs="仿宋"/>
        </w:rPr>
      </w:pPr>
      <w:r>
        <w:rPr>
          <w:rFonts w:hint="eastAsia" w:ascii="宋体" w:hAnsi="宋体" w:cs="仿宋"/>
        </w:rPr>
        <w:t>1.13.1</w:t>
      </w:r>
      <w:r>
        <w:rPr>
          <w:rFonts w:hint="eastAsia" w:ascii="宋体" w:hAnsi="宋体" w:cs="仿宋"/>
          <w:b/>
        </w:rPr>
        <w:t>根据相关法律、法规、规章、文件规定并满足磋商文件规定资格条件的区域性分支机构、个体工商户、个人独资企业、合伙企业参加本项目磋商响应并由单位负责人签署的相关磋商响应文件与本磋商文件规定由法定代表人签署的的文件材料具有同等效力。</w:t>
      </w:r>
    </w:p>
    <w:p>
      <w:pPr>
        <w:ind w:firstLine="480"/>
        <w:rPr>
          <w:rFonts w:ascii="宋体" w:hAnsi="宋体" w:cs="仿宋"/>
          <w:bCs/>
        </w:rPr>
      </w:pPr>
      <w:r>
        <w:rPr>
          <w:rFonts w:hint="eastAsia" w:ascii="宋体" w:hAnsi="宋体" w:cs="仿宋"/>
        </w:rPr>
        <w:t>1.13.2▲</w:t>
      </w:r>
      <w:r>
        <w:rPr>
          <w:rFonts w:hint="eastAsia" w:ascii="宋体" w:hAnsi="宋体" w:cs="仿宋"/>
          <w:b/>
          <w:bCs/>
          <w:u w:val="single"/>
        </w:rPr>
        <w:t>供应商对所参加磋商的采购内容必须全部进行响应。</w:t>
      </w:r>
    </w:p>
    <w:p>
      <w:pPr>
        <w:ind w:firstLine="480"/>
        <w:rPr>
          <w:rFonts w:ascii="宋体" w:hAnsi="宋体" w:cs="仿宋"/>
        </w:rPr>
      </w:pPr>
      <w:r>
        <w:rPr>
          <w:rFonts w:hint="eastAsia" w:ascii="宋体" w:hAnsi="宋体" w:cs="仿宋"/>
        </w:rPr>
        <w:t>1.13.3磋商文件中如有描述歧义或前后不一致的地方，磋商小组有权按公平、合理的原则进行评判，但对同一条款的评判适用于每个供应商。</w:t>
      </w:r>
    </w:p>
    <w:p>
      <w:pPr>
        <w:ind w:firstLine="480"/>
        <w:rPr>
          <w:rFonts w:ascii="宋体" w:hAnsi="宋体" w:cs="仿宋"/>
        </w:rPr>
      </w:pPr>
      <w:r>
        <w:rPr>
          <w:rFonts w:hint="eastAsia" w:ascii="宋体" w:hAnsi="宋体" w:cs="仿宋"/>
        </w:rPr>
        <w:t>1.13.4磋商响应文件的响应内容必须真实、明确、准确。否则，磋商小组将对其作出不利的评审。</w:t>
      </w:r>
    </w:p>
    <w:p>
      <w:pPr>
        <w:ind w:firstLine="480"/>
        <w:rPr>
          <w:rFonts w:ascii="宋体" w:hAnsi="宋体" w:cs="仿宋"/>
        </w:rPr>
      </w:pPr>
      <w:r>
        <w:rPr>
          <w:rFonts w:hint="eastAsia" w:ascii="宋体" w:hAnsi="宋体" w:cs="仿宋"/>
        </w:rPr>
        <w:t>1.13.5成交人为履行合同引起的相关人员的差旅费、食宿费以及其它不可预知的费用由成交人自理。合同实施过程中，须与采购人积极配合。</w:t>
      </w:r>
    </w:p>
    <w:p>
      <w:pPr>
        <w:ind w:firstLine="480"/>
        <w:rPr>
          <w:rFonts w:ascii="宋体" w:hAnsi="宋体" w:cs="仿宋"/>
        </w:rPr>
      </w:pPr>
      <w:r>
        <w:rPr>
          <w:rFonts w:hint="eastAsia" w:ascii="宋体" w:hAnsi="宋体" w:cs="仿宋"/>
        </w:rPr>
        <w:t>1.13.6项目已落实。</w:t>
      </w:r>
    </w:p>
    <w:p>
      <w:pPr>
        <w:ind w:firstLine="480"/>
        <w:rPr>
          <w:rFonts w:ascii="宋体" w:hAnsi="宋体" w:cs="仿宋"/>
        </w:rPr>
      </w:pPr>
      <w:r>
        <w:rPr>
          <w:rFonts w:hint="eastAsia" w:ascii="宋体" w:hAnsi="宋体" w:cs="仿宋"/>
        </w:rPr>
        <w:t>1.13.7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ind w:firstLine="482"/>
        <w:rPr>
          <w:rFonts w:ascii="宋体" w:hAnsi="宋体" w:cs="仿宋"/>
          <w:b/>
          <w:kern w:val="0"/>
          <w:szCs w:val="21"/>
        </w:rPr>
      </w:pPr>
      <w:r>
        <w:rPr>
          <w:rFonts w:hint="eastAsia" w:ascii="宋体" w:hAnsi="宋体" w:cs="仿宋"/>
          <w:b/>
          <w:kern w:val="0"/>
          <w:szCs w:val="21"/>
        </w:rPr>
        <w:t>1.13.8</w:t>
      </w:r>
      <w:r>
        <w:rPr>
          <w:rFonts w:hint="eastAsia" w:ascii="宋体" w:hAnsi="宋体" w:cs="仿宋"/>
          <w:b/>
          <w:kern w:val="0"/>
        </w:rPr>
        <w:t>单位负责人为同一人或者存在控股、管理关系的不同单位，不得同时响应同一标段或者未划分标段的同一采购项目。违反该款规定的，相关响应文件均无效。</w:t>
      </w:r>
    </w:p>
    <w:p>
      <w:pPr>
        <w:ind w:firstLine="482"/>
        <w:rPr>
          <w:rFonts w:ascii="宋体" w:hAnsi="宋体" w:cs="仿宋"/>
          <w:b/>
          <w:kern w:val="0"/>
        </w:rPr>
      </w:pPr>
      <w:r>
        <w:rPr>
          <w:rFonts w:hint="eastAsia" w:ascii="宋体" w:hAnsi="宋体" w:cs="仿宋"/>
          <w:b/>
          <w:kern w:val="0"/>
          <w:szCs w:val="21"/>
        </w:rPr>
        <w:t>1.13.9</w:t>
      </w:r>
      <w:r>
        <w:rPr>
          <w:rFonts w:hint="eastAsia" w:ascii="宋体" w:hAnsi="宋体" w:cs="仿宋"/>
          <w:b/>
          <w:kern w:val="0"/>
        </w:rPr>
        <w:t>为证明供应商拥有的人员、业绩、荣誉、知识产权、项目案例等而在响应文件中提供的证明材料必须为供应商自身所有。不同法人、其他组织的资料与供应商无关。</w:t>
      </w:r>
    </w:p>
    <w:p>
      <w:pPr>
        <w:ind w:firstLine="480"/>
        <w:rPr>
          <w:rFonts w:ascii="宋体" w:hAnsi="宋体" w:cs="仿宋"/>
        </w:rPr>
      </w:pPr>
      <w:r>
        <w:rPr>
          <w:rFonts w:hint="eastAsia" w:ascii="宋体" w:hAnsi="宋体" w:cs="仿宋"/>
        </w:rPr>
        <w:t>1.13.10供应商之间的利害关系</w:t>
      </w:r>
    </w:p>
    <w:p>
      <w:pPr>
        <w:ind w:firstLine="480"/>
        <w:rPr>
          <w:rFonts w:ascii="宋体" w:hAnsi="宋体" w:cs="仿宋"/>
        </w:rPr>
      </w:pPr>
      <w:r>
        <w:rPr>
          <w:rFonts w:hint="eastAsia" w:ascii="宋体" w:hAnsi="宋体" w:cs="仿宋"/>
        </w:rPr>
        <w:t>A.法定代表人或负责人或实际控制人是夫妻关系；</w:t>
      </w:r>
    </w:p>
    <w:p>
      <w:pPr>
        <w:ind w:firstLine="480"/>
        <w:rPr>
          <w:rFonts w:ascii="宋体" w:hAnsi="宋体" w:cs="仿宋"/>
        </w:rPr>
      </w:pPr>
      <w:r>
        <w:rPr>
          <w:rFonts w:hint="eastAsia" w:ascii="宋体" w:hAnsi="宋体" w:cs="仿宋"/>
        </w:rPr>
        <w:t>B.法定代表人或负责人或实际控制人是直系血亲关系；</w:t>
      </w:r>
    </w:p>
    <w:p>
      <w:pPr>
        <w:ind w:firstLine="480"/>
        <w:rPr>
          <w:rFonts w:ascii="宋体" w:hAnsi="宋体" w:cs="仿宋"/>
        </w:rPr>
      </w:pPr>
      <w:r>
        <w:rPr>
          <w:rFonts w:hint="eastAsia" w:ascii="宋体" w:hAnsi="宋体" w:cs="仿宋"/>
        </w:rPr>
        <w:t>C.法定代表人或负责人或实际控制人存在三代以内旁系血亲关系；</w:t>
      </w:r>
    </w:p>
    <w:p>
      <w:pPr>
        <w:ind w:firstLine="480"/>
        <w:rPr>
          <w:rFonts w:ascii="宋体" w:hAnsi="宋体" w:cs="仿宋"/>
        </w:rPr>
      </w:pPr>
      <w:r>
        <w:rPr>
          <w:rFonts w:hint="eastAsia" w:ascii="宋体" w:hAnsi="宋体" w:cs="仿宋"/>
        </w:rPr>
        <w:t>D.法定代表人或负责人或实际控制人存在近姻亲关系；</w:t>
      </w:r>
    </w:p>
    <w:p>
      <w:pPr>
        <w:ind w:firstLine="480"/>
        <w:rPr>
          <w:rFonts w:ascii="宋体" w:hAnsi="宋体" w:cs="仿宋"/>
        </w:rPr>
      </w:pPr>
      <w:r>
        <w:rPr>
          <w:rFonts w:hint="eastAsia" w:ascii="宋体" w:hAnsi="宋体" w:cs="仿宋"/>
        </w:rPr>
        <w:t>E.法定代表人或负责人或实际控制人存在股份控制或实际控制关系；</w:t>
      </w:r>
    </w:p>
    <w:p>
      <w:pPr>
        <w:ind w:firstLine="480"/>
        <w:rPr>
          <w:rFonts w:ascii="宋体" w:hAnsi="宋体" w:cs="仿宋"/>
        </w:rPr>
      </w:pPr>
      <w:r>
        <w:rPr>
          <w:rFonts w:hint="eastAsia" w:ascii="宋体" w:hAnsi="宋体" w:cs="仿宋"/>
        </w:rPr>
        <w:t>F.存在共同直接或间接投资设立子公司、联营企业和合营企业情况；</w:t>
      </w:r>
    </w:p>
    <w:p>
      <w:pPr>
        <w:ind w:firstLine="480"/>
        <w:rPr>
          <w:rFonts w:ascii="宋体" w:hAnsi="宋体" w:cs="仿宋"/>
        </w:rPr>
      </w:pPr>
      <w:r>
        <w:rPr>
          <w:rFonts w:hint="eastAsia" w:ascii="宋体" w:hAnsi="宋体" w:cs="仿宋"/>
        </w:rPr>
        <w:t>G.存在分级代理或代销关系、同一生产制造商关系、管理关系、重要业务（占主营业务收入50%以上）或重要财务往来关系（如融资）等其他实质性控制关系；</w:t>
      </w:r>
    </w:p>
    <w:p>
      <w:pPr>
        <w:ind w:firstLine="480"/>
        <w:rPr>
          <w:rFonts w:ascii="宋体" w:hAnsi="宋体" w:cs="仿宋"/>
          <w:b/>
          <w:kern w:val="0"/>
          <w:szCs w:val="21"/>
          <w:u w:val="single"/>
        </w:rPr>
      </w:pPr>
      <w:r>
        <w:rPr>
          <w:rFonts w:hint="eastAsia" w:ascii="宋体" w:hAnsi="宋体" w:cs="仿宋"/>
          <w:szCs w:val="21"/>
        </w:rPr>
        <w:t>如供应商之间存在以上利害关系并且存在影响采购</w:t>
      </w:r>
      <w:r>
        <w:rPr>
          <w:rFonts w:hint="eastAsia" w:ascii="宋体" w:hAnsi="宋体" w:cs="仿宋"/>
        </w:rPr>
        <w:t>公平竞争</w:t>
      </w:r>
      <w:r>
        <w:rPr>
          <w:rFonts w:hint="eastAsia" w:ascii="宋体" w:hAnsi="宋体" w:cs="仿宋"/>
          <w:szCs w:val="21"/>
        </w:rPr>
        <w:t>的行为的相关供应商的磋商响应文件均无效。</w:t>
      </w:r>
    </w:p>
    <w:p>
      <w:pPr>
        <w:pStyle w:val="4"/>
        <w:ind w:firstLine="562"/>
        <w:rPr>
          <w:rFonts w:ascii="宋体" w:hAnsi="宋体" w:cs="仿宋"/>
        </w:rPr>
      </w:pPr>
      <w:bookmarkStart w:id="19" w:name="_Toc334729025"/>
      <w:r>
        <w:rPr>
          <w:rFonts w:hint="eastAsia" w:ascii="宋体" w:hAnsi="宋体" w:cs="仿宋"/>
        </w:rPr>
        <w:t>二、磋商文件</w:t>
      </w:r>
      <w:bookmarkEnd w:id="19"/>
    </w:p>
    <w:p>
      <w:pPr>
        <w:ind w:firstLine="480"/>
        <w:rPr>
          <w:rFonts w:ascii="宋体" w:hAnsi="宋体" w:cs="仿宋"/>
        </w:rPr>
      </w:pPr>
      <w:r>
        <w:rPr>
          <w:rFonts w:hint="eastAsia" w:ascii="宋体" w:hAnsi="宋体" w:cs="仿宋"/>
        </w:rPr>
        <w:t>2.1、磋商文件组成</w:t>
      </w:r>
    </w:p>
    <w:p>
      <w:pPr>
        <w:ind w:firstLine="480"/>
        <w:rPr>
          <w:rFonts w:ascii="宋体" w:hAnsi="宋体" w:cs="仿宋"/>
        </w:rPr>
      </w:pPr>
      <w:r>
        <w:rPr>
          <w:rFonts w:hint="eastAsia" w:ascii="宋体" w:hAnsi="宋体" w:cs="仿宋"/>
        </w:rPr>
        <w:t>2.1.1第一章 竞争性磋商采购公告</w:t>
      </w:r>
    </w:p>
    <w:p>
      <w:pPr>
        <w:ind w:firstLine="480"/>
        <w:rPr>
          <w:rFonts w:ascii="宋体" w:hAnsi="宋体" w:cs="仿宋"/>
        </w:rPr>
      </w:pPr>
      <w:r>
        <w:rPr>
          <w:rFonts w:hint="eastAsia" w:ascii="宋体" w:hAnsi="宋体" w:cs="仿宋"/>
        </w:rPr>
        <w:t>2.1.2第二章 磋商须知前附表</w:t>
      </w:r>
    </w:p>
    <w:p>
      <w:pPr>
        <w:ind w:firstLine="480"/>
        <w:rPr>
          <w:rFonts w:ascii="宋体" w:hAnsi="宋体" w:cs="仿宋"/>
        </w:rPr>
      </w:pPr>
      <w:r>
        <w:rPr>
          <w:rFonts w:hint="eastAsia" w:ascii="宋体" w:hAnsi="宋体" w:cs="仿宋"/>
        </w:rPr>
        <w:t>2.1.3第三章 磋商须知</w:t>
      </w:r>
    </w:p>
    <w:p>
      <w:pPr>
        <w:ind w:firstLine="480"/>
        <w:rPr>
          <w:rFonts w:ascii="宋体" w:hAnsi="宋体" w:cs="仿宋"/>
        </w:rPr>
      </w:pPr>
      <w:r>
        <w:rPr>
          <w:rFonts w:hint="eastAsia" w:ascii="宋体" w:hAnsi="宋体" w:cs="仿宋"/>
        </w:rPr>
        <w:t>2.1.4第四章 采购内容及需求</w:t>
      </w:r>
    </w:p>
    <w:p>
      <w:pPr>
        <w:ind w:firstLine="480"/>
        <w:rPr>
          <w:rFonts w:ascii="宋体" w:hAnsi="宋体" w:cs="仿宋"/>
        </w:rPr>
      </w:pPr>
      <w:r>
        <w:rPr>
          <w:rFonts w:hint="eastAsia" w:ascii="宋体" w:hAnsi="宋体" w:cs="仿宋"/>
        </w:rPr>
        <w:t>2.1.5第五章 磋商评审办法</w:t>
      </w:r>
    </w:p>
    <w:p>
      <w:pPr>
        <w:ind w:firstLine="480"/>
        <w:rPr>
          <w:rFonts w:ascii="宋体" w:hAnsi="宋体" w:cs="仿宋"/>
        </w:rPr>
      </w:pPr>
      <w:r>
        <w:rPr>
          <w:rFonts w:hint="eastAsia" w:ascii="宋体" w:hAnsi="宋体" w:cs="仿宋"/>
        </w:rPr>
        <w:t>2.1.6第六章 合同主要条款</w:t>
      </w:r>
    </w:p>
    <w:p>
      <w:pPr>
        <w:ind w:firstLine="480"/>
        <w:rPr>
          <w:rFonts w:ascii="宋体" w:hAnsi="宋体" w:cs="仿宋"/>
        </w:rPr>
      </w:pPr>
      <w:r>
        <w:rPr>
          <w:rFonts w:hint="eastAsia" w:ascii="宋体" w:hAnsi="宋体" w:cs="仿宋"/>
        </w:rPr>
        <w:t>2.1.7第七章 磋商响应文件格式</w:t>
      </w:r>
    </w:p>
    <w:p>
      <w:pPr>
        <w:ind w:firstLine="480"/>
        <w:rPr>
          <w:rFonts w:ascii="宋体" w:hAnsi="宋体" w:cs="仿宋"/>
        </w:rPr>
      </w:pPr>
      <w:r>
        <w:rPr>
          <w:rFonts w:hint="eastAsia" w:ascii="宋体" w:hAnsi="宋体" w:cs="仿宋"/>
        </w:rPr>
        <w:t>2.1.8磋商文件补充文件（如有）</w:t>
      </w:r>
    </w:p>
    <w:p>
      <w:pPr>
        <w:ind w:firstLine="480"/>
        <w:rPr>
          <w:rFonts w:ascii="宋体" w:hAnsi="宋体" w:cs="仿宋"/>
        </w:rPr>
      </w:pPr>
      <w:r>
        <w:rPr>
          <w:rFonts w:hint="eastAsia" w:ascii="宋体" w:hAnsi="宋体" w:cs="仿宋"/>
        </w:rPr>
        <w:t>2.2、磋商文件的解释权</w:t>
      </w:r>
    </w:p>
    <w:p>
      <w:pPr>
        <w:ind w:firstLine="480"/>
        <w:rPr>
          <w:rFonts w:ascii="宋体" w:hAnsi="宋体" w:cs="仿宋"/>
        </w:rPr>
      </w:pPr>
      <w:r>
        <w:rPr>
          <w:rFonts w:hint="eastAsia" w:ascii="宋体" w:hAnsi="宋体" w:cs="仿宋"/>
        </w:rPr>
        <w:t>磋商文件的解释权归采购人所有。</w:t>
      </w:r>
    </w:p>
    <w:p>
      <w:pPr>
        <w:ind w:firstLine="480"/>
        <w:rPr>
          <w:rFonts w:ascii="宋体" w:hAnsi="宋体" w:cs="仿宋"/>
        </w:rPr>
      </w:pPr>
      <w:r>
        <w:rPr>
          <w:rFonts w:hint="eastAsia" w:ascii="宋体" w:hAnsi="宋体" w:cs="仿宋"/>
        </w:rPr>
        <w:t>2.3、磋商文件的质疑</w:t>
      </w:r>
    </w:p>
    <w:p>
      <w:pPr>
        <w:ind w:firstLine="480"/>
        <w:rPr>
          <w:rFonts w:ascii="宋体" w:hAnsi="宋体" w:cs="仿宋"/>
        </w:rPr>
      </w:pPr>
      <w:r>
        <w:rPr>
          <w:rFonts w:hint="eastAsia" w:ascii="宋体" w:hAnsi="宋体" w:cs="仿宋"/>
        </w:rPr>
        <w:t>2.3.1供应商认为磋商文件规定内容使自己的合法权益受到损害的，供应商可以提出书面质疑。</w:t>
      </w:r>
    </w:p>
    <w:p>
      <w:pPr>
        <w:ind w:firstLine="480"/>
        <w:rPr>
          <w:rFonts w:ascii="宋体" w:hAnsi="宋体" w:cs="仿宋"/>
        </w:rPr>
      </w:pPr>
      <w:r>
        <w:rPr>
          <w:rFonts w:hint="eastAsia" w:ascii="宋体" w:hAnsi="宋体" w:cs="仿宋"/>
        </w:rPr>
        <w:t>2.3.2质疑书须包括以下内容：</w:t>
      </w:r>
    </w:p>
    <w:p>
      <w:pPr>
        <w:ind w:firstLine="480"/>
        <w:rPr>
          <w:rFonts w:ascii="宋体" w:hAnsi="宋体" w:cs="仿宋"/>
        </w:rPr>
      </w:pPr>
      <w:r>
        <w:rPr>
          <w:rFonts w:hint="eastAsia" w:ascii="宋体" w:hAnsi="宋体" w:cs="仿宋"/>
        </w:rPr>
        <w:t>（一）质疑人的名称、地址、邮政编码、联系人、联系电话；</w:t>
      </w:r>
    </w:p>
    <w:p>
      <w:pPr>
        <w:ind w:firstLine="480"/>
        <w:rPr>
          <w:rFonts w:ascii="宋体" w:hAnsi="宋体" w:cs="仿宋"/>
        </w:rPr>
      </w:pPr>
      <w:r>
        <w:rPr>
          <w:rFonts w:hint="eastAsia" w:ascii="宋体" w:hAnsi="宋体" w:cs="仿宋"/>
        </w:rPr>
        <w:t>（二）被质疑采购项目名称、编号及采购内容；</w:t>
      </w:r>
    </w:p>
    <w:p>
      <w:pPr>
        <w:ind w:firstLine="480"/>
        <w:rPr>
          <w:rFonts w:ascii="宋体" w:hAnsi="宋体" w:cs="仿宋"/>
        </w:rPr>
      </w:pPr>
      <w:r>
        <w:rPr>
          <w:rFonts w:hint="eastAsia" w:ascii="宋体" w:hAnsi="宋体" w:cs="仿宋"/>
        </w:rPr>
        <w:t>（三）具体的质疑事项及事实依据；</w:t>
      </w:r>
    </w:p>
    <w:p>
      <w:pPr>
        <w:ind w:firstLine="480"/>
        <w:rPr>
          <w:rFonts w:ascii="宋体" w:hAnsi="宋体" w:cs="仿宋"/>
        </w:rPr>
      </w:pPr>
      <w:r>
        <w:rPr>
          <w:rFonts w:hint="eastAsia" w:ascii="宋体" w:hAnsi="宋体" w:cs="仿宋"/>
        </w:rPr>
        <w:t>（四）认为自己合法权益受到损害或可能受到损害的相关证据材料；</w:t>
      </w:r>
    </w:p>
    <w:p>
      <w:pPr>
        <w:ind w:firstLine="480"/>
        <w:rPr>
          <w:rFonts w:ascii="宋体" w:hAnsi="宋体" w:cs="仿宋"/>
        </w:rPr>
      </w:pPr>
      <w:r>
        <w:rPr>
          <w:rFonts w:hint="eastAsia" w:ascii="宋体" w:hAnsi="宋体" w:cs="仿宋"/>
        </w:rPr>
        <w:t>（五）提出质疑的日期。</w:t>
      </w:r>
    </w:p>
    <w:p>
      <w:pPr>
        <w:ind w:firstLine="480"/>
        <w:rPr>
          <w:rFonts w:ascii="宋体" w:hAnsi="宋体" w:cs="仿宋"/>
        </w:rPr>
      </w:pPr>
      <w:r>
        <w:rPr>
          <w:rFonts w:hint="eastAsia" w:ascii="宋体" w:hAnsi="宋体" w:cs="仿宋"/>
        </w:rPr>
        <w:t>2.3.3质疑期限自供应商获得磋商文件之日且在磋商响应截止时间前向采购人提出，逾期提出不予受理。</w:t>
      </w:r>
    </w:p>
    <w:p>
      <w:pPr>
        <w:ind w:firstLine="480"/>
        <w:rPr>
          <w:rFonts w:ascii="宋体" w:hAnsi="宋体" w:cs="仿宋"/>
        </w:rPr>
      </w:pPr>
      <w:r>
        <w:rPr>
          <w:rFonts w:hint="eastAsia" w:ascii="宋体" w:hAnsi="宋体" w:cs="仿宋"/>
        </w:rPr>
        <w:t>2.3.4质疑书中涉及的相关材料中有外文资料的，应当将与质疑相关的外文资料完整、客观、真实地翻译为中文，并注明翻译人员姓名、工作单位、联系方式等信息。</w:t>
      </w:r>
    </w:p>
    <w:p>
      <w:pPr>
        <w:ind w:firstLine="480"/>
        <w:rPr>
          <w:rFonts w:ascii="宋体" w:hAnsi="宋体" w:cs="仿宋"/>
        </w:rPr>
      </w:pPr>
      <w:r>
        <w:rPr>
          <w:rFonts w:hint="eastAsia" w:ascii="宋体" w:hAnsi="宋体" w:cs="仿宋"/>
        </w:rPr>
        <w:t>2.3.5质疑书必须署名，由法定代表人签字（或盖章）并加盖单位公章。</w:t>
      </w:r>
    </w:p>
    <w:p>
      <w:pPr>
        <w:ind w:firstLine="480"/>
        <w:rPr>
          <w:rFonts w:ascii="宋体" w:hAnsi="宋体" w:cs="仿宋"/>
        </w:rPr>
      </w:pPr>
      <w:r>
        <w:rPr>
          <w:rFonts w:hint="eastAsia" w:ascii="宋体" w:hAnsi="宋体" w:cs="仿宋"/>
        </w:rPr>
        <w:t>2.3.6质疑书以直接提交、传真或邮寄方式提交（一式三份）。</w:t>
      </w:r>
    </w:p>
    <w:p>
      <w:pPr>
        <w:ind w:firstLine="480"/>
        <w:rPr>
          <w:rFonts w:ascii="宋体" w:hAnsi="宋体" w:cs="仿宋"/>
        </w:rPr>
      </w:pPr>
      <w:r>
        <w:rPr>
          <w:rFonts w:hint="eastAsia" w:ascii="宋体" w:hAnsi="宋体" w:cs="仿宋"/>
        </w:rPr>
        <w:t>2.3.7质疑书以传真形式提交后，同时须向采购人提交质疑书原件，采购人以收到原件之日作为收到质疑日。</w:t>
      </w:r>
    </w:p>
    <w:p>
      <w:pPr>
        <w:ind w:firstLine="480"/>
        <w:rPr>
          <w:rFonts w:ascii="宋体" w:hAnsi="宋体" w:cs="仿宋"/>
        </w:rPr>
      </w:pPr>
      <w:r>
        <w:rPr>
          <w:rFonts w:hint="eastAsia" w:ascii="宋体" w:hAnsi="宋体" w:cs="仿宋"/>
        </w:rPr>
        <w:t>2.4、磋商文件的澄清</w:t>
      </w:r>
    </w:p>
    <w:p>
      <w:pPr>
        <w:ind w:firstLine="480"/>
        <w:rPr>
          <w:rFonts w:ascii="宋体" w:hAnsi="宋体" w:cs="仿宋"/>
        </w:rPr>
      </w:pPr>
      <w:r>
        <w:rPr>
          <w:rFonts w:hint="eastAsia" w:ascii="宋体" w:hAnsi="宋体" w:cs="仿宋"/>
        </w:rPr>
        <w:t>2.4.1供应商对磋商文件如有疑问要求澄清，或认为有必要与采购人进行技术交流，供应商需将书面资料传真或送达至采购人，同时将电子文件发至磋商须知前附表注明的邮箱（电子邮件与书面文件有不一致的，以书面文件为准），并与采购人进行确认。采购人有权对询问截止时间后的收到疑问将不予受理、答复。</w:t>
      </w:r>
    </w:p>
    <w:p>
      <w:pPr>
        <w:ind w:firstLine="480"/>
        <w:rPr>
          <w:rFonts w:ascii="宋体" w:hAnsi="宋体" w:cs="仿宋"/>
        </w:rPr>
      </w:pPr>
      <w:r>
        <w:rPr>
          <w:rFonts w:hint="eastAsia" w:ascii="宋体" w:hAnsi="宋体" w:cs="仿宋"/>
        </w:rPr>
        <w:t>2.4.2 供应商要求澄清的资料应加盖单位公章、写明日期。</w:t>
      </w:r>
    </w:p>
    <w:p>
      <w:pPr>
        <w:ind w:firstLine="480"/>
        <w:rPr>
          <w:rFonts w:ascii="宋体" w:hAnsi="宋体" w:cs="仿宋"/>
        </w:rPr>
      </w:pPr>
      <w:r>
        <w:rPr>
          <w:rFonts w:hint="eastAsia" w:ascii="宋体" w:hAnsi="宋体" w:cs="仿宋"/>
        </w:rPr>
        <w:t>2.4.3 如有必要，采购人对供应商所有要求澄清的问题都予以解答，澄清答复的文件为补充文件，作为磋商文件的组成部分，补充文件将以传真、网上公告等形式告知所有购买磋商文件的供应商，补充文件对供应商均有约束力。</w:t>
      </w:r>
    </w:p>
    <w:p>
      <w:pPr>
        <w:ind w:firstLine="480"/>
        <w:rPr>
          <w:rFonts w:ascii="宋体" w:hAnsi="宋体" w:cs="仿宋"/>
        </w:rPr>
      </w:pPr>
      <w:r>
        <w:rPr>
          <w:rFonts w:hint="eastAsia" w:ascii="宋体" w:hAnsi="宋体" w:cs="仿宋"/>
        </w:rPr>
        <w:t>2.4.4澄清的内容影响磋商响应文件编制的，采购人将顺延磋商响应截止时间，使之满足采购的相关规定。</w:t>
      </w:r>
    </w:p>
    <w:p>
      <w:pPr>
        <w:ind w:firstLine="480"/>
        <w:rPr>
          <w:rFonts w:ascii="宋体" w:hAnsi="宋体" w:cs="仿宋"/>
        </w:rPr>
      </w:pPr>
      <w:r>
        <w:rPr>
          <w:rFonts w:hint="eastAsia" w:ascii="宋体" w:hAnsi="宋体" w:cs="仿宋"/>
        </w:rPr>
        <w:t>2.4.5供应商在收到补充文件后，应在24小时内以书面形式向采购人确认已收到该补充文件。</w:t>
      </w:r>
    </w:p>
    <w:p>
      <w:pPr>
        <w:ind w:firstLine="480"/>
        <w:rPr>
          <w:rFonts w:ascii="宋体" w:hAnsi="宋体" w:cs="仿宋"/>
        </w:rPr>
      </w:pPr>
      <w:r>
        <w:rPr>
          <w:rFonts w:hint="eastAsia" w:ascii="宋体" w:hAnsi="宋体" w:cs="仿宋"/>
        </w:rPr>
        <w:t>2.4.6供应商在磋商文件规定的询问截止时间前未对磋商文件提出疑问的，采购人将视其为无异议。</w:t>
      </w:r>
    </w:p>
    <w:p>
      <w:pPr>
        <w:ind w:firstLine="480"/>
        <w:rPr>
          <w:rFonts w:ascii="宋体" w:hAnsi="宋体" w:cs="仿宋"/>
        </w:rPr>
      </w:pPr>
      <w:r>
        <w:rPr>
          <w:rFonts w:hint="eastAsia" w:ascii="宋体" w:hAnsi="宋体" w:cs="仿宋"/>
        </w:rPr>
        <w:t>2.4.7当磋商文件与补充文件就同一内容的表述不一致时，以最后发出的书面文件为准。</w:t>
      </w:r>
    </w:p>
    <w:p>
      <w:pPr>
        <w:ind w:firstLine="480"/>
        <w:rPr>
          <w:rFonts w:ascii="宋体" w:hAnsi="宋体" w:cs="仿宋"/>
        </w:rPr>
      </w:pPr>
      <w:r>
        <w:rPr>
          <w:rFonts w:hint="eastAsia" w:ascii="宋体" w:hAnsi="宋体" w:cs="仿宋"/>
        </w:rPr>
        <w:t>2.5、磋商文件的修改</w:t>
      </w:r>
    </w:p>
    <w:p>
      <w:pPr>
        <w:ind w:firstLine="480"/>
        <w:rPr>
          <w:rFonts w:ascii="宋体" w:hAnsi="宋体" w:cs="仿宋"/>
        </w:rPr>
      </w:pPr>
      <w:r>
        <w:rPr>
          <w:rFonts w:hint="eastAsia" w:ascii="宋体" w:hAnsi="宋体" w:cs="仿宋"/>
        </w:rPr>
        <w:t>2.5.1 在磋商响应截止时间前，由于各种原因采购人可能以补充文件的形式修改完善磋商文件。</w:t>
      </w:r>
    </w:p>
    <w:p>
      <w:pPr>
        <w:ind w:firstLine="480"/>
        <w:rPr>
          <w:rFonts w:ascii="宋体" w:hAnsi="宋体" w:cs="仿宋"/>
        </w:rPr>
      </w:pPr>
      <w:r>
        <w:rPr>
          <w:rFonts w:hint="eastAsia" w:ascii="宋体" w:hAnsi="宋体" w:cs="仿宋"/>
        </w:rPr>
        <w:t>2.5.2补充文件作为磋商文件组成部分，补充文件将以传真、网上公告等形式告知所有购买磋商文件的供应商，补充文件对供应商均有约束力。</w:t>
      </w:r>
    </w:p>
    <w:p>
      <w:pPr>
        <w:ind w:firstLine="480"/>
        <w:rPr>
          <w:rFonts w:ascii="宋体" w:hAnsi="宋体" w:cs="仿宋"/>
        </w:rPr>
      </w:pPr>
      <w:r>
        <w:rPr>
          <w:rFonts w:hint="eastAsia" w:ascii="宋体" w:hAnsi="宋体" w:cs="仿宋"/>
        </w:rPr>
        <w:t>2.5.3修改的内容影响磋商响应文件编制的，采购人将顺延磋商响应截止时间，使之满足采购的相关规定。</w:t>
      </w:r>
    </w:p>
    <w:p>
      <w:pPr>
        <w:ind w:firstLine="480"/>
        <w:rPr>
          <w:rFonts w:ascii="宋体" w:hAnsi="宋体" w:cs="仿宋"/>
        </w:rPr>
      </w:pPr>
      <w:r>
        <w:rPr>
          <w:rFonts w:hint="eastAsia" w:ascii="宋体" w:hAnsi="宋体" w:cs="仿宋"/>
        </w:rPr>
        <w:t>2.5.4供应商在收到补充文件后，应在24小时内以书面形式向采购人确认已收到该补充文件。</w:t>
      </w:r>
    </w:p>
    <w:p>
      <w:pPr>
        <w:ind w:firstLine="480"/>
        <w:rPr>
          <w:rFonts w:ascii="宋体" w:hAnsi="宋体" w:cs="仿宋"/>
        </w:rPr>
      </w:pPr>
      <w:r>
        <w:rPr>
          <w:rFonts w:hint="eastAsia" w:ascii="宋体" w:hAnsi="宋体" w:cs="仿宋"/>
        </w:rPr>
        <w:t>2.5.5供应商收到补充文件后，对补充文件如有疑问要求澄清，应在24小时内将书面资料传真或送达至采购人，同时将电子文件发至磋商须知前附表注明的邮箱（电子邮件与书面文件有不一致的，以书面文件为准），并与采购人进行确认。</w:t>
      </w:r>
    </w:p>
    <w:p>
      <w:pPr>
        <w:ind w:firstLine="480"/>
        <w:rPr>
          <w:rFonts w:ascii="宋体" w:hAnsi="宋体" w:cs="仿宋"/>
        </w:rPr>
      </w:pPr>
      <w:r>
        <w:rPr>
          <w:rFonts w:hint="eastAsia" w:ascii="宋体" w:hAnsi="宋体" w:cs="仿宋"/>
        </w:rPr>
        <w:t>2.5.6供应商要求澄清的资料应加盖单位公章、写明日期。</w:t>
      </w:r>
    </w:p>
    <w:p>
      <w:pPr>
        <w:ind w:firstLine="480"/>
        <w:rPr>
          <w:rFonts w:ascii="宋体" w:hAnsi="宋体" w:cs="仿宋"/>
        </w:rPr>
      </w:pPr>
      <w:r>
        <w:rPr>
          <w:rFonts w:hint="eastAsia" w:ascii="宋体" w:hAnsi="宋体" w:cs="仿宋"/>
        </w:rPr>
        <w:t>2.5.7对补充文件的澄清答复按2.4款规定。</w:t>
      </w:r>
    </w:p>
    <w:p>
      <w:pPr>
        <w:ind w:firstLine="480"/>
        <w:rPr>
          <w:rFonts w:ascii="宋体" w:hAnsi="宋体" w:cs="仿宋"/>
        </w:rPr>
      </w:pPr>
      <w:r>
        <w:rPr>
          <w:rFonts w:hint="eastAsia" w:ascii="宋体" w:hAnsi="宋体" w:cs="仿宋"/>
        </w:rPr>
        <w:t>2.5.8当磋商文件与补充文件就同一内容的表述不一致时，以最后发出的书面文件为准。</w:t>
      </w:r>
    </w:p>
    <w:p>
      <w:pPr>
        <w:ind w:firstLine="480"/>
        <w:rPr>
          <w:rFonts w:ascii="宋体" w:hAnsi="宋体" w:cs="仿宋"/>
        </w:rPr>
      </w:pPr>
      <w:r>
        <w:rPr>
          <w:rFonts w:hint="eastAsia" w:ascii="宋体" w:hAnsi="宋体" w:cs="仿宋"/>
        </w:rPr>
        <w:t>2.5.9任何口头答复均不属于磋商文件的组成部分。</w:t>
      </w:r>
    </w:p>
    <w:p>
      <w:pPr>
        <w:pStyle w:val="4"/>
        <w:ind w:firstLine="562"/>
        <w:rPr>
          <w:rFonts w:ascii="宋体" w:hAnsi="宋体" w:cs="仿宋"/>
        </w:rPr>
      </w:pPr>
      <w:bookmarkStart w:id="20" w:name="_Toc82338241"/>
      <w:bookmarkStart w:id="21" w:name="_Toc82873324"/>
      <w:bookmarkStart w:id="22" w:name="_Toc227380482"/>
      <w:r>
        <w:rPr>
          <w:rFonts w:hint="eastAsia" w:ascii="宋体" w:hAnsi="宋体" w:cs="仿宋"/>
        </w:rPr>
        <w:t>三、</w:t>
      </w:r>
      <w:bookmarkEnd w:id="20"/>
      <w:bookmarkEnd w:id="21"/>
      <w:bookmarkEnd w:id="22"/>
      <w:r>
        <w:rPr>
          <w:rFonts w:hint="eastAsia" w:ascii="宋体" w:hAnsi="宋体" w:cs="仿宋"/>
        </w:rPr>
        <w:t>磋商响应</w:t>
      </w:r>
    </w:p>
    <w:p>
      <w:pPr>
        <w:ind w:firstLine="480"/>
        <w:rPr>
          <w:rFonts w:ascii="宋体" w:hAnsi="宋体" w:cs="仿宋"/>
        </w:rPr>
      </w:pPr>
      <w:r>
        <w:rPr>
          <w:rFonts w:hint="eastAsia" w:ascii="宋体" w:hAnsi="宋体" w:cs="仿宋"/>
        </w:rPr>
        <w:t>3.1、磋商响应文件组成</w:t>
      </w:r>
    </w:p>
    <w:p>
      <w:pPr>
        <w:ind w:firstLine="480"/>
        <w:rPr>
          <w:rFonts w:ascii="宋体" w:hAnsi="宋体" w:cs="仿宋"/>
        </w:rPr>
      </w:pPr>
      <w:r>
        <w:rPr>
          <w:rFonts w:hint="eastAsia" w:ascii="宋体" w:hAnsi="宋体" w:cs="仿宋"/>
        </w:rPr>
        <w:t>3.1.1资格证明文件部分</w:t>
      </w:r>
    </w:p>
    <w:p>
      <w:pPr>
        <w:ind w:firstLine="480"/>
        <w:rPr>
          <w:rFonts w:ascii="宋体" w:hAnsi="宋体" w:cs="仿宋"/>
        </w:rPr>
      </w:pPr>
      <w:r>
        <w:rPr>
          <w:rFonts w:hint="eastAsia" w:ascii="宋体" w:hAnsi="宋体" w:cs="仿宋"/>
        </w:rPr>
        <w:t>1）供应商须是中华人民共和国境内注册并取得营业执照的独立法人；具有履行本合同所必需的专业技术能力并具有相应的经营资格；</w:t>
      </w:r>
    </w:p>
    <w:p>
      <w:pPr>
        <w:widowControl/>
        <w:ind w:firstLine="480"/>
        <w:rPr>
          <w:rFonts w:ascii="宋体" w:hAnsi="宋体" w:cs="仿宋"/>
        </w:rPr>
      </w:pPr>
      <w:r>
        <w:rPr>
          <w:rFonts w:hint="eastAsia" w:ascii="宋体" w:hAnsi="宋体" w:cs="仿宋"/>
        </w:rPr>
        <w:t>2）本项目不接受联合体投标。</w:t>
      </w:r>
    </w:p>
    <w:p>
      <w:pPr>
        <w:ind w:firstLine="480"/>
        <w:rPr>
          <w:rFonts w:hint="eastAsia" w:ascii="宋体" w:hAnsi="宋体" w:cs="仿宋"/>
        </w:rPr>
      </w:pPr>
      <w:r>
        <w:rPr>
          <w:rFonts w:hint="eastAsia" w:ascii="宋体" w:hAnsi="宋体" w:cs="仿宋"/>
        </w:rPr>
        <w:t>3.1.2报价文件部分</w:t>
      </w:r>
    </w:p>
    <w:p>
      <w:pPr>
        <w:ind w:firstLine="480"/>
        <w:rPr>
          <w:rFonts w:hint="eastAsia" w:ascii="宋体" w:hAnsi="宋体" w:cs="仿宋"/>
        </w:rPr>
      </w:pPr>
      <w:r>
        <w:rPr>
          <w:rFonts w:hint="eastAsia" w:ascii="宋体" w:hAnsi="宋体" w:cs="仿宋"/>
        </w:rPr>
        <w:t>1）磋商响应函；</w:t>
      </w:r>
    </w:p>
    <w:p>
      <w:pPr>
        <w:ind w:firstLine="480"/>
        <w:rPr>
          <w:rFonts w:hint="eastAsia" w:ascii="宋体" w:hAnsi="宋体" w:cs="仿宋"/>
        </w:rPr>
      </w:pPr>
      <w:r>
        <w:rPr>
          <w:rFonts w:hint="eastAsia" w:ascii="宋体" w:hAnsi="宋体" w:cs="仿宋"/>
        </w:rPr>
        <w:t>2）初次报价一览表；</w:t>
      </w:r>
    </w:p>
    <w:p>
      <w:pPr>
        <w:ind w:firstLine="480"/>
        <w:rPr>
          <w:rFonts w:hint="eastAsia" w:ascii="宋体" w:hAnsi="宋体" w:cs="仿宋"/>
        </w:rPr>
      </w:pPr>
      <w:r>
        <w:rPr>
          <w:rFonts w:hint="eastAsia" w:ascii="宋体" w:hAnsi="宋体" w:cs="仿宋"/>
        </w:rPr>
        <w:t>3）供应商认为针对报价需要说明的其他文件及资料；</w:t>
      </w:r>
    </w:p>
    <w:p>
      <w:pPr>
        <w:ind w:firstLine="480"/>
        <w:rPr>
          <w:rFonts w:ascii="宋体" w:hAnsi="宋体" w:cs="仿宋"/>
        </w:rPr>
      </w:pPr>
      <w:r>
        <w:rPr>
          <w:rFonts w:hint="eastAsia" w:ascii="宋体" w:hAnsi="宋体" w:cs="仿宋"/>
        </w:rPr>
        <w:t>3.1.3商务技术文件部分</w:t>
      </w:r>
    </w:p>
    <w:p>
      <w:pPr>
        <w:ind w:firstLine="480"/>
        <w:rPr>
          <w:rFonts w:ascii="宋体" w:hAnsi="宋体" w:cs="仿宋"/>
        </w:rPr>
      </w:pPr>
      <w:r>
        <w:rPr>
          <w:rFonts w:hint="eastAsia" w:ascii="宋体" w:hAnsi="宋体" w:cs="仿宋"/>
        </w:rPr>
        <w:t>1）法定代表人资格证明书；</w:t>
      </w:r>
    </w:p>
    <w:p>
      <w:pPr>
        <w:ind w:firstLine="480"/>
        <w:rPr>
          <w:rFonts w:ascii="宋体" w:hAnsi="宋体" w:cs="仿宋"/>
        </w:rPr>
      </w:pPr>
      <w:r>
        <w:rPr>
          <w:rFonts w:hint="eastAsia" w:ascii="宋体" w:hAnsi="宋体" w:cs="仿宋"/>
        </w:rPr>
        <w:t>2）法定代表人授权磋商委托书；</w:t>
      </w:r>
    </w:p>
    <w:p>
      <w:pPr>
        <w:ind w:firstLine="480"/>
        <w:rPr>
          <w:rFonts w:ascii="宋体" w:hAnsi="宋体" w:cs="仿宋"/>
        </w:rPr>
      </w:pPr>
      <w:r>
        <w:rPr>
          <w:rFonts w:hint="eastAsia" w:ascii="宋体" w:hAnsi="宋体" w:cs="仿宋"/>
        </w:rPr>
        <w:t>3）供应商基本情况表</w:t>
      </w:r>
    </w:p>
    <w:p>
      <w:pPr>
        <w:ind w:firstLine="480"/>
        <w:rPr>
          <w:rFonts w:ascii="宋体" w:hAnsi="宋体" w:cs="仿宋"/>
        </w:rPr>
      </w:pPr>
      <w:r>
        <w:rPr>
          <w:rFonts w:hint="eastAsia" w:ascii="宋体" w:hAnsi="宋体" w:cs="仿宋"/>
        </w:rPr>
        <w:t>4）类似业绩表</w:t>
      </w:r>
    </w:p>
    <w:p>
      <w:pPr>
        <w:ind w:firstLine="480"/>
        <w:rPr>
          <w:rFonts w:ascii="宋体" w:hAnsi="宋体" w:cs="仿宋"/>
        </w:rPr>
      </w:pPr>
      <w:r>
        <w:rPr>
          <w:rFonts w:hint="eastAsia" w:ascii="宋体" w:hAnsi="宋体" w:cs="仿宋"/>
        </w:rPr>
        <w:t>5）技术偏离表；</w:t>
      </w:r>
    </w:p>
    <w:p>
      <w:pPr>
        <w:ind w:firstLine="480"/>
        <w:rPr>
          <w:rFonts w:ascii="宋体" w:hAnsi="宋体" w:cs="仿宋"/>
        </w:rPr>
      </w:pPr>
      <w:r>
        <w:rPr>
          <w:rFonts w:hint="eastAsia" w:ascii="宋体" w:hAnsi="宋体" w:cs="仿宋"/>
        </w:rPr>
        <w:t>6）商务偏离表</w:t>
      </w:r>
    </w:p>
    <w:p>
      <w:pPr>
        <w:ind w:firstLine="480"/>
        <w:rPr>
          <w:rFonts w:ascii="宋体" w:hAnsi="宋体" w:cs="仿宋"/>
        </w:rPr>
      </w:pPr>
      <w:r>
        <w:rPr>
          <w:rFonts w:hint="eastAsia" w:ascii="宋体" w:hAnsi="宋体" w:cs="仿宋"/>
        </w:rPr>
        <w:t>7）服务大纲（由供应商根据评标细则内容自行编制）；</w:t>
      </w:r>
    </w:p>
    <w:p>
      <w:pPr>
        <w:ind w:firstLine="480"/>
        <w:rPr>
          <w:rFonts w:ascii="宋体" w:hAnsi="宋体" w:cs="仿宋"/>
        </w:rPr>
      </w:pPr>
      <w:r>
        <w:rPr>
          <w:rFonts w:hint="eastAsia" w:ascii="宋体" w:hAnsi="宋体" w:cs="仿宋"/>
        </w:rPr>
        <w:t>8）供应商认为需要提供的其他资料（结合评分内容要求自行提供）。</w:t>
      </w:r>
    </w:p>
    <w:p>
      <w:pPr>
        <w:ind w:firstLine="480"/>
        <w:rPr>
          <w:rFonts w:ascii="宋体" w:hAnsi="宋体" w:cs="仿宋"/>
        </w:rPr>
      </w:pPr>
      <w:r>
        <w:rPr>
          <w:rFonts w:hint="eastAsia" w:ascii="宋体" w:hAnsi="宋体" w:cs="仿宋"/>
        </w:rPr>
        <w:t>3.2、磋商响应文件的编制</w:t>
      </w:r>
    </w:p>
    <w:p>
      <w:pPr>
        <w:ind w:firstLine="480"/>
        <w:rPr>
          <w:rFonts w:ascii="宋体" w:hAnsi="宋体" w:cs="仿宋"/>
        </w:rPr>
      </w:pPr>
      <w:r>
        <w:rPr>
          <w:rFonts w:hint="eastAsia" w:ascii="宋体" w:hAnsi="宋体" w:cs="仿宋"/>
        </w:rPr>
        <w:t>3.2.1 供应商应仔细阅读磋商文件规定的所有内容，以保证能全面准确理解磋商文件，并按照磋商文件要求，详细编制磋商响应文件，磋商响应文件内容必须针对本项目响应，并对响应文件的真实性、合法性负责。</w:t>
      </w:r>
    </w:p>
    <w:p>
      <w:pPr>
        <w:ind w:firstLine="480"/>
        <w:rPr>
          <w:rFonts w:ascii="宋体" w:hAnsi="宋体" w:cs="仿宋"/>
          <w:bCs/>
        </w:rPr>
      </w:pPr>
      <w:r>
        <w:rPr>
          <w:rFonts w:hint="eastAsia" w:ascii="宋体" w:hAnsi="宋体" w:cs="仿宋"/>
        </w:rPr>
        <w:t>3.2.2供应商必须按磋商文件的要求提供相关资料，并对磋商文件中提出的所有内容要求给予实质性响应，须保证磋商响应文件的准确、真实、明确</w:t>
      </w:r>
      <w:r>
        <w:rPr>
          <w:rFonts w:hint="eastAsia" w:ascii="宋体" w:hAnsi="宋体" w:cs="仿宋"/>
          <w:bCs/>
        </w:rPr>
        <w:t>。磋商响应文件响应内容对磋商文件要求如有偏离均应填写偏离表，如不填写，采购人有权视作磋商响应文件完全响应磋商文件要求。</w:t>
      </w:r>
    </w:p>
    <w:p>
      <w:pPr>
        <w:ind w:firstLine="480"/>
        <w:rPr>
          <w:rFonts w:ascii="宋体" w:hAnsi="宋体" w:cs="仿宋"/>
        </w:rPr>
      </w:pPr>
      <w:r>
        <w:rPr>
          <w:rFonts w:hint="eastAsia" w:ascii="宋体" w:hAnsi="宋体" w:cs="仿宋"/>
        </w:rPr>
        <w:t>3.2.3磋商响应文件应按照本章3.1款中规定的顺序及采用“磋商响应文件格式”中提供的格式进行编制。</w:t>
      </w:r>
    </w:p>
    <w:p>
      <w:pPr>
        <w:ind w:firstLine="480"/>
        <w:rPr>
          <w:rFonts w:ascii="宋体" w:hAnsi="宋体" w:cs="仿宋"/>
        </w:rPr>
      </w:pPr>
      <w:r>
        <w:rPr>
          <w:rFonts w:hint="eastAsia" w:ascii="宋体" w:hAnsi="宋体" w:cs="仿宋"/>
        </w:rPr>
        <w:t xml:space="preserve">3.2.4磋商响应文件应当对磋商文件规定的内容进行明确，对磋商文件规定的实质性内容应当作出响应。 </w:t>
      </w:r>
    </w:p>
    <w:p>
      <w:pPr>
        <w:ind w:firstLine="480"/>
        <w:rPr>
          <w:rFonts w:ascii="宋体" w:hAnsi="宋体" w:cs="仿宋"/>
        </w:rPr>
      </w:pPr>
      <w:r>
        <w:rPr>
          <w:rFonts w:hint="eastAsia" w:ascii="宋体" w:hAnsi="宋体" w:cs="仿宋"/>
        </w:rPr>
        <w:t>3.2.5磋商响应文件的正本需打印或用不退色的墨水填写，并注明“正本”字样。副本可以复印，并注明“副本”字样。当副本和正本不一致时，以正本为准。</w:t>
      </w:r>
    </w:p>
    <w:p>
      <w:pPr>
        <w:ind w:firstLine="482"/>
        <w:rPr>
          <w:rFonts w:ascii="宋体" w:hAnsi="宋体" w:cs="仿宋"/>
          <w:b/>
          <w:u w:val="single"/>
        </w:rPr>
      </w:pPr>
      <w:r>
        <w:rPr>
          <w:rFonts w:hint="eastAsia" w:ascii="宋体" w:hAnsi="宋体" w:cs="仿宋"/>
          <w:b/>
          <w:u w:val="single"/>
        </w:rPr>
        <w:t>3.2.6▲磋商响应文件由供应商的法定代表人或其委托代理人签字（或盖章）、盖单位公章。磋商响应文件应尽量避免涂改、行间插字或删除，如果出现上述情况，改动之处应加盖单位公章或由磋商响应文件签署人签字（或盖章）确认。签字或盖章的具体要求见“磋商须知前附表”。</w:t>
      </w:r>
    </w:p>
    <w:p>
      <w:pPr>
        <w:ind w:firstLine="480"/>
        <w:rPr>
          <w:rFonts w:ascii="宋体" w:hAnsi="宋体" w:cs="仿宋"/>
        </w:rPr>
      </w:pPr>
      <w:r>
        <w:rPr>
          <w:rFonts w:hint="eastAsia" w:ascii="宋体" w:hAnsi="宋体" w:cs="仿宋"/>
        </w:rPr>
        <w:t>3.2.7磋商响应文件份数要求详见“磋商须知前附表”。</w:t>
      </w:r>
    </w:p>
    <w:p>
      <w:pPr>
        <w:ind w:firstLine="480"/>
        <w:rPr>
          <w:rFonts w:ascii="宋体" w:hAnsi="宋体" w:cs="仿宋"/>
        </w:rPr>
      </w:pPr>
      <w:r>
        <w:rPr>
          <w:rFonts w:hint="eastAsia" w:ascii="宋体" w:hAnsi="宋体" w:cs="仿宋"/>
        </w:rPr>
        <w:t>3.2.8磋商响应文件应编制目录，磋商响应文件装订要求详见“磋商须知前附表”。</w:t>
      </w:r>
    </w:p>
    <w:p>
      <w:pPr>
        <w:ind w:firstLine="480"/>
        <w:rPr>
          <w:rFonts w:ascii="宋体" w:hAnsi="宋体" w:cs="仿宋"/>
        </w:rPr>
      </w:pPr>
      <w:r>
        <w:rPr>
          <w:rFonts w:hint="eastAsia" w:ascii="宋体" w:hAnsi="宋体" w:cs="仿宋"/>
        </w:rPr>
        <w:t>3.2.9由于字迹模糊或表达不清引起的后果由供应商负责。</w:t>
      </w:r>
    </w:p>
    <w:p>
      <w:pPr>
        <w:ind w:firstLine="480"/>
        <w:rPr>
          <w:rFonts w:ascii="宋体" w:hAnsi="宋体" w:cs="仿宋"/>
        </w:rPr>
      </w:pPr>
      <w:r>
        <w:rPr>
          <w:rFonts w:hint="eastAsia" w:ascii="宋体" w:hAnsi="宋体" w:cs="仿宋"/>
        </w:rPr>
        <w:t>3.3、报价</w:t>
      </w:r>
    </w:p>
    <w:p>
      <w:pPr>
        <w:ind w:firstLine="482"/>
        <w:rPr>
          <w:rFonts w:ascii="宋体" w:hAnsi="宋体" w:cs="仿宋"/>
          <w:b/>
          <w:u w:val="single"/>
        </w:rPr>
      </w:pPr>
      <w:r>
        <w:rPr>
          <w:rFonts w:hint="eastAsia" w:ascii="宋体" w:hAnsi="宋体" w:cs="仿宋"/>
          <w:b/>
          <w:u w:val="single"/>
        </w:rPr>
        <w:t>3.3.1 ▲本项目报价为含税人民币价。</w:t>
      </w:r>
    </w:p>
    <w:p>
      <w:pPr>
        <w:ind w:firstLine="480"/>
        <w:rPr>
          <w:rFonts w:ascii="宋体" w:hAnsi="宋体" w:cs="仿宋"/>
          <w:bCs/>
        </w:rPr>
      </w:pPr>
      <w:r>
        <w:rPr>
          <w:rFonts w:hint="eastAsia" w:ascii="宋体" w:hAnsi="宋体" w:cs="仿宋"/>
        </w:rPr>
        <w:t>3.3.2根据项目实际情况，本项目报价为固定单价，供应商无需自主报价。</w:t>
      </w:r>
    </w:p>
    <w:p>
      <w:pPr>
        <w:ind w:firstLine="480"/>
        <w:rPr>
          <w:rFonts w:ascii="宋体" w:hAnsi="宋体" w:cs="仿宋"/>
        </w:rPr>
      </w:pPr>
      <w:r>
        <w:rPr>
          <w:rFonts w:hint="eastAsia" w:ascii="宋体" w:hAnsi="宋体" w:cs="仿宋"/>
        </w:rPr>
        <w:t>3.4、磋商保证金</w:t>
      </w:r>
    </w:p>
    <w:p>
      <w:pPr>
        <w:ind w:firstLine="480"/>
        <w:rPr>
          <w:rFonts w:ascii="宋体" w:hAnsi="宋体" w:cs="仿宋"/>
        </w:rPr>
      </w:pPr>
      <w:r>
        <w:rPr>
          <w:rFonts w:hint="eastAsia" w:ascii="宋体" w:hAnsi="宋体" w:cs="仿宋"/>
        </w:rPr>
        <w:t>供应商须按“磋商须知前附表”的规定提供磋商保证金。</w:t>
      </w:r>
    </w:p>
    <w:p>
      <w:pPr>
        <w:ind w:firstLine="480"/>
        <w:rPr>
          <w:rFonts w:ascii="宋体" w:hAnsi="宋体" w:cs="仿宋"/>
        </w:rPr>
      </w:pPr>
      <w:r>
        <w:rPr>
          <w:rFonts w:hint="eastAsia" w:ascii="宋体" w:hAnsi="宋体" w:cs="仿宋"/>
        </w:rPr>
        <w:t>3.5、磋商响应文件有效期</w:t>
      </w:r>
    </w:p>
    <w:p>
      <w:pPr>
        <w:ind w:firstLine="480"/>
        <w:rPr>
          <w:rFonts w:ascii="宋体" w:hAnsi="宋体" w:cs="仿宋"/>
        </w:rPr>
      </w:pPr>
      <w:r>
        <w:rPr>
          <w:rFonts w:hint="eastAsia" w:ascii="宋体" w:hAnsi="宋体" w:cs="仿宋"/>
        </w:rPr>
        <w:t>3.5.1 磋商响应文件有效期按“磋商须知前附表”规定，磋商响应文件应在该有效期内保持有效。合同签订后，磋商响应文件作为合同附件，磋商响应文件有效期同合同有效期。</w:t>
      </w:r>
    </w:p>
    <w:p>
      <w:pPr>
        <w:ind w:firstLine="480"/>
        <w:rPr>
          <w:rFonts w:ascii="宋体" w:hAnsi="宋体" w:cs="仿宋"/>
        </w:rPr>
      </w:pPr>
      <w:r>
        <w:rPr>
          <w:rFonts w:hint="eastAsia" w:ascii="宋体" w:hAnsi="宋体" w:cs="仿宋"/>
        </w:rPr>
        <w:t>3.5.2 在特殊情况下，采购人可与供应商协商延长磋商响应文件有效期，这种要求和答复均应以书面形式进行。</w:t>
      </w:r>
    </w:p>
    <w:p>
      <w:pPr>
        <w:ind w:firstLine="480"/>
        <w:rPr>
          <w:rFonts w:ascii="宋体" w:hAnsi="宋体" w:cs="仿宋"/>
        </w:rPr>
      </w:pPr>
      <w:r>
        <w:rPr>
          <w:rFonts w:hint="eastAsia" w:ascii="宋体" w:hAnsi="宋体" w:cs="仿宋"/>
        </w:rPr>
        <w:t>3.5.3 供应商可拒绝接受延期要求。同意延长有效期的供应商不能修改磋商响应文件。</w:t>
      </w:r>
    </w:p>
    <w:p>
      <w:pPr>
        <w:ind w:firstLine="480"/>
        <w:rPr>
          <w:rFonts w:ascii="宋体" w:hAnsi="宋体" w:cs="仿宋"/>
        </w:rPr>
      </w:pPr>
      <w:r>
        <w:rPr>
          <w:rFonts w:hint="eastAsia" w:ascii="宋体" w:hAnsi="宋体" w:cs="仿宋"/>
        </w:rPr>
        <w:t>3.6、磋商响应文件的密封及标记</w:t>
      </w:r>
    </w:p>
    <w:p>
      <w:pPr>
        <w:ind w:firstLine="480"/>
        <w:rPr>
          <w:rFonts w:ascii="宋体" w:hAnsi="宋体" w:cs="仿宋"/>
        </w:rPr>
      </w:pPr>
      <w:r>
        <w:rPr>
          <w:rFonts w:hint="eastAsia" w:ascii="宋体" w:hAnsi="宋体" w:cs="仿宋"/>
        </w:rPr>
        <w:t>3.6.1磋商响应文件应按以下方法装袋密封</w:t>
      </w:r>
    </w:p>
    <w:p>
      <w:pPr>
        <w:ind w:firstLine="480"/>
        <w:rPr>
          <w:rFonts w:ascii="宋体" w:hAnsi="宋体" w:cs="仿宋"/>
        </w:rPr>
      </w:pPr>
      <w:r>
        <w:rPr>
          <w:rFonts w:hint="eastAsia" w:ascii="宋体" w:hAnsi="宋体" w:cs="仿宋"/>
        </w:rPr>
        <w:t>磋商响应文件密封要求见“磋商须知前附表”，在密封袋封皮上写明</w:t>
      </w:r>
      <w:r>
        <w:rPr>
          <w:rFonts w:hint="eastAsia" w:ascii="宋体" w:hAnsi="宋体" w:cs="仿宋"/>
          <w:b/>
          <w:bCs/>
        </w:rPr>
        <w:t>项目编号、项目名称、供应商名称、标项名称、磋商响应文件名称、“在磋商响应截止时间（   年 月  日 时  分）前不得启封”</w:t>
      </w:r>
      <w:r>
        <w:rPr>
          <w:rFonts w:hint="eastAsia" w:ascii="宋体" w:hAnsi="宋体" w:cs="仿宋"/>
        </w:rPr>
        <w:t>。封口处应有盖单位公章或授权代表签字（或盖章）。</w:t>
      </w:r>
    </w:p>
    <w:p>
      <w:pPr>
        <w:ind w:firstLine="480"/>
        <w:rPr>
          <w:rFonts w:ascii="宋体" w:hAnsi="宋体" w:cs="仿宋"/>
        </w:rPr>
      </w:pPr>
      <w:r>
        <w:rPr>
          <w:rFonts w:hint="eastAsia" w:ascii="宋体" w:hAnsi="宋体" w:cs="仿宋"/>
        </w:rPr>
        <w:t>3.6.2如果供应商未按上述要求加写标记，采购人对磋商响应文件的误拆和提前启封不负责任。</w:t>
      </w:r>
    </w:p>
    <w:p>
      <w:pPr>
        <w:ind w:firstLine="480"/>
        <w:rPr>
          <w:rFonts w:ascii="宋体" w:hAnsi="宋体" w:cs="仿宋"/>
        </w:rPr>
      </w:pPr>
      <w:r>
        <w:rPr>
          <w:rFonts w:hint="eastAsia" w:ascii="宋体" w:hAnsi="宋体" w:cs="仿宋"/>
        </w:rPr>
        <w:t>3.7、磋商响应文件的提交</w:t>
      </w:r>
    </w:p>
    <w:p>
      <w:pPr>
        <w:ind w:firstLine="480"/>
        <w:rPr>
          <w:rFonts w:ascii="宋体" w:hAnsi="宋体" w:cs="仿宋"/>
        </w:rPr>
      </w:pPr>
      <w:r>
        <w:rPr>
          <w:rFonts w:hint="eastAsia" w:ascii="宋体" w:hAnsi="宋体" w:cs="仿宋"/>
        </w:rPr>
        <w:t>3.7.1供应商应在“磋商须知前附表”规定磋商响应截止时间前提交磋商响应文件。</w:t>
      </w:r>
    </w:p>
    <w:p>
      <w:pPr>
        <w:ind w:firstLine="480"/>
        <w:rPr>
          <w:rFonts w:ascii="宋体" w:hAnsi="宋体" w:cs="仿宋"/>
        </w:rPr>
      </w:pPr>
      <w:r>
        <w:rPr>
          <w:rFonts w:hint="eastAsia" w:ascii="宋体" w:hAnsi="宋体" w:cs="仿宋"/>
        </w:rPr>
        <w:t>3.7.2供应商提交磋商响应文件地点见“磋商须知前附表”。</w:t>
      </w:r>
    </w:p>
    <w:p>
      <w:pPr>
        <w:ind w:firstLine="480"/>
        <w:rPr>
          <w:rFonts w:ascii="宋体" w:hAnsi="宋体" w:cs="仿宋"/>
        </w:rPr>
      </w:pPr>
      <w:r>
        <w:rPr>
          <w:rFonts w:hint="eastAsia" w:ascii="宋体" w:hAnsi="宋体" w:cs="仿宋"/>
        </w:rPr>
        <w:t>3.7.3供应商提交的磋商响应文件均不予退还。</w:t>
      </w:r>
    </w:p>
    <w:p>
      <w:pPr>
        <w:ind w:firstLine="480"/>
        <w:rPr>
          <w:rFonts w:ascii="宋体" w:hAnsi="宋体" w:cs="仿宋"/>
        </w:rPr>
      </w:pPr>
      <w:r>
        <w:rPr>
          <w:rFonts w:hint="eastAsia" w:ascii="宋体" w:hAnsi="宋体" w:cs="仿宋"/>
        </w:rPr>
        <w:t>3.7.4逾期送达的或者未送达指定地点的磋商响应文件，采购人将不予受理。</w:t>
      </w:r>
    </w:p>
    <w:p>
      <w:pPr>
        <w:ind w:firstLine="480"/>
        <w:rPr>
          <w:rFonts w:ascii="宋体" w:hAnsi="宋体" w:cs="仿宋"/>
        </w:rPr>
      </w:pPr>
      <w:r>
        <w:rPr>
          <w:rFonts w:hint="eastAsia" w:ascii="宋体" w:hAnsi="宋体" w:cs="仿宋"/>
        </w:rPr>
        <w:t>3.7.5采购人如因故推迟磋商响应截止时间，应以书面形式通知所有供应商。在这种情况下，采购人和供应商的权利和义务将受到新的磋商响应截止时间的约束。</w:t>
      </w:r>
    </w:p>
    <w:p>
      <w:pPr>
        <w:ind w:firstLine="480"/>
        <w:rPr>
          <w:rFonts w:ascii="宋体" w:hAnsi="宋体" w:cs="仿宋"/>
        </w:rPr>
      </w:pPr>
      <w:r>
        <w:rPr>
          <w:rFonts w:hint="eastAsia" w:ascii="宋体" w:hAnsi="宋体" w:cs="仿宋"/>
        </w:rPr>
        <w:t>3.8、磋商响应文件的修改和撤回</w:t>
      </w:r>
    </w:p>
    <w:p>
      <w:pPr>
        <w:ind w:firstLine="480"/>
        <w:rPr>
          <w:rFonts w:ascii="宋体" w:hAnsi="宋体" w:cs="仿宋"/>
        </w:rPr>
      </w:pPr>
      <w:r>
        <w:rPr>
          <w:rFonts w:hint="eastAsia" w:ascii="宋体" w:hAnsi="宋体" w:cs="仿宋"/>
        </w:rPr>
        <w:t>3.8.1供应商必须在磋商响应截止时间以前将书面的磋商响应修改文件或撤标通知邮寄到达或送达采购人。</w:t>
      </w:r>
    </w:p>
    <w:p>
      <w:pPr>
        <w:ind w:firstLine="480"/>
        <w:rPr>
          <w:rFonts w:ascii="宋体" w:hAnsi="宋体" w:cs="仿宋"/>
        </w:rPr>
      </w:pPr>
      <w:r>
        <w:rPr>
          <w:rFonts w:hint="eastAsia" w:ascii="宋体" w:hAnsi="宋体" w:cs="仿宋"/>
        </w:rPr>
        <w:t>3.8.2 磋商响应修改文件必须密封，在密封袋上写明</w:t>
      </w:r>
      <w:r>
        <w:rPr>
          <w:rFonts w:hint="eastAsia" w:ascii="宋体" w:hAnsi="宋体" w:cs="仿宋"/>
          <w:b/>
          <w:bCs/>
        </w:rPr>
        <w:t>项目编号、项目名称、供应商名称、标项名称，并注明“修改文件”、“磋商时启封”字样</w:t>
      </w:r>
      <w:r>
        <w:rPr>
          <w:rFonts w:hint="eastAsia" w:ascii="宋体" w:hAnsi="宋体" w:cs="仿宋"/>
        </w:rPr>
        <w:t>。</w:t>
      </w:r>
    </w:p>
    <w:p>
      <w:pPr>
        <w:ind w:firstLine="480"/>
        <w:rPr>
          <w:rFonts w:ascii="宋体" w:hAnsi="宋体" w:cs="仿宋"/>
        </w:rPr>
      </w:pPr>
      <w:r>
        <w:rPr>
          <w:rFonts w:hint="eastAsia" w:ascii="宋体" w:hAnsi="宋体" w:cs="仿宋"/>
        </w:rPr>
        <w:t>3.8.3 供应商以传真或电报形式通知采购人撤标时，必须在磋商响应截止时间以前补充由磋商代表签署的正式文件。</w:t>
      </w:r>
    </w:p>
    <w:p>
      <w:pPr>
        <w:ind w:firstLine="480"/>
        <w:rPr>
          <w:rFonts w:ascii="宋体" w:hAnsi="宋体" w:cs="仿宋"/>
        </w:rPr>
      </w:pPr>
      <w:r>
        <w:rPr>
          <w:rFonts w:hint="eastAsia" w:ascii="宋体" w:hAnsi="宋体" w:cs="仿宋"/>
        </w:rPr>
        <w:t>3.9备选磋商响应方案</w:t>
      </w:r>
    </w:p>
    <w:p>
      <w:pPr>
        <w:ind w:firstLine="480"/>
        <w:rPr>
          <w:rFonts w:ascii="宋体" w:hAnsi="宋体" w:cs="仿宋"/>
        </w:rPr>
      </w:pPr>
      <w:r>
        <w:rPr>
          <w:rFonts w:hint="eastAsia" w:ascii="宋体" w:hAnsi="宋体" w:cs="仿宋"/>
        </w:rPr>
        <w:t>供应商不得提交备选磋商响应方案，否则，磋商响应文件将被判定为无效标。</w:t>
      </w:r>
    </w:p>
    <w:p>
      <w:pPr>
        <w:ind w:firstLine="482"/>
        <w:rPr>
          <w:rFonts w:ascii="宋体" w:hAnsi="宋体" w:cs="仿宋"/>
          <w:b/>
          <w:u w:val="single"/>
        </w:rPr>
      </w:pPr>
      <w:r>
        <w:rPr>
          <w:rFonts w:hint="eastAsia" w:ascii="宋体" w:hAnsi="宋体" w:cs="仿宋"/>
          <w:b/>
          <w:u w:val="single"/>
        </w:rPr>
        <w:t>3.10 磋商响应文件出现以下情况，不予受理：</w:t>
      </w:r>
    </w:p>
    <w:p>
      <w:pPr>
        <w:ind w:firstLine="482"/>
        <w:rPr>
          <w:rFonts w:ascii="宋体" w:hAnsi="宋体" w:cs="仿宋"/>
          <w:b/>
          <w:u w:val="single"/>
        </w:rPr>
      </w:pPr>
      <w:r>
        <w:rPr>
          <w:rFonts w:hint="eastAsia" w:ascii="宋体" w:hAnsi="宋体" w:cs="仿宋"/>
          <w:b/>
          <w:u w:val="single"/>
        </w:rPr>
        <w:t>1）磋商响应文件在磋商响应截止时间后送达的；</w:t>
      </w:r>
    </w:p>
    <w:p>
      <w:pPr>
        <w:ind w:firstLine="482"/>
        <w:rPr>
          <w:rFonts w:ascii="宋体" w:hAnsi="宋体" w:cs="仿宋"/>
          <w:b/>
          <w:u w:val="single"/>
        </w:rPr>
      </w:pPr>
      <w:r>
        <w:rPr>
          <w:rFonts w:hint="eastAsia" w:ascii="宋体" w:hAnsi="宋体" w:cs="仿宋"/>
          <w:b/>
          <w:u w:val="single"/>
        </w:rPr>
        <w:t>2）磋商响应文件未密封；</w:t>
      </w:r>
    </w:p>
    <w:p>
      <w:pPr>
        <w:pStyle w:val="4"/>
        <w:ind w:firstLine="562"/>
        <w:rPr>
          <w:rFonts w:ascii="宋体" w:hAnsi="宋体" w:cs="仿宋"/>
        </w:rPr>
      </w:pPr>
      <w:r>
        <w:rPr>
          <w:rFonts w:hint="eastAsia" w:ascii="宋体" w:hAnsi="宋体" w:cs="仿宋"/>
        </w:rPr>
        <w:t>四、磋商程序</w:t>
      </w:r>
    </w:p>
    <w:p>
      <w:pPr>
        <w:ind w:firstLine="480"/>
        <w:rPr>
          <w:rFonts w:ascii="宋体" w:hAnsi="宋体" w:cs="仿宋"/>
        </w:rPr>
      </w:pPr>
      <w:r>
        <w:rPr>
          <w:rFonts w:hint="eastAsia" w:ascii="宋体" w:hAnsi="宋体" w:cs="仿宋"/>
        </w:rPr>
        <w:t>4.1、组建磋商小组</w:t>
      </w:r>
    </w:p>
    <w:p>
      <w:pPr>
        <w:ind w:firstLine="480"/>
        <w:rPr>
          <w:rFonts w:ascii="宋体" w:hAnsi="宋体" w:cs="仿宋"/>
        </w:rPr>
      </w:pPr>
      <w:r>
        <w:rPr>
          <w:rFonts w:hint="eastAsia" w:ascii="宋体" w:hAnsi="宋体" w:cs="仿宋"/>
        </w:rPr>
        <w:t>采购人将依法组建磋商小组。</w:t>
      </w:r>
    </w:p>
    <w:p>
      <w:pPr>
        <w:ind w:firstLine="480"/>
        <w:rPr>
          <w:rFonts w:ascii="宋体" w:hAnsi="宋体" w:cs="仿宋"/>
        </w:rPr>
      </w:pPr>
      <w:r>
        <w:rPr>
          <w:rFonts w:hint="eastAsia" w:ascii="宋体" w:hAnsi="宋体" w:cs="仿宋"/>
        </w:rPr>
        <w:t>4.2、磋商程序</w:t>
      </w:r>
    </w:p>
    <w:p>
      <w:pPr>
        <w:ind w:firstLine="480"/>
        <w:rPr>
          <w:rFonts w:ascii="宋体" w:hAnsi="宋体" w:cs="仿宋"/>
        </w:rPr>
      </w:pPr>
      <w:r>
        <w:rPr>
          <w:rFonts w:hint="eastAsia" w:ascii="宋体" w:hAnsi="宋体" w:cs="仿宋"/>
        </w:rPr>
        <w:t>4.2.1 采购人按“磋商须知前附表”规定的时间、地点进行开标、磋商。</w:t>
      </w:r>
    </w:p>
    <w:p>
      <w:pPr>
        <w:ind w:firstLine="480"/>
        <w:rPr>
          <w:rFonts w:ascii="宋体" w:hAnsi="宋体" w:cs="仿宋"/>
        </w:rPr>
      </w:pPr>
      <w:r>
        <w:rPr>
          <w:rFonts w:hint="eastAsia" w:ascii="宋体" w:hAnsi="宋体" w:cs="仿宋"/>
        </w:rPr>
        <w:t>4.2.2</w:t>
      </w:r>
      <w:r>
        <w:rPr>
          <w:rFonts w:hint="eastAsia" w:ascii="宋体" w:hAnsi="宋体" w:cs="仿宋"/>
          <w:b/>
          <w:kern w:val="0"/>
          <w:szCs w:val="21"/>
        </w:rPr>
        <w:t>供应商代表为法定代表人或其授权代表，</w:t>
      </w:r>
      <w:r>
        <w:rPr>
          <w:rFonts w:hint="eastAsia" w:ascii="宋体" w:hAnsi="宋体" w:cs="仿宋"/>
          <w:b/>
        </w:rPr>
        <w:t>供应商代表应出席开标会，并签名报到，以证明其出席磋商会议，</w:t>
      </w:r>
      <w:r>
        <w:rPr>
          <w:rFonts w:hint="eastAsia" w:ascii="宋体" w:hAnsi="宋体" w:cs="仿宋"/>
          <w:b/>
          <w:bCs/>
        </w:rPr>
        <w:t>且随身携带有效身份证原件（或采购人认可的其他身份证明原件）。</w:t>
      </w:r>
    </w:p>
    <w:p>
      <w:pPr>
        <w:ind w:firstLine="480"/>
        <w:rPr>
          <w:rFonts w:ascii="宋体" w:hAnsi="宋体" w:cs="仿宋"/>
        </w:rPr>
      </w:pPr>
      <w:r>
        <w:rPr>
          <w:rFonts w:hint="eastAsia" w:ascii="宋体" w:hAnsi="宋体" w:cs="仿宋"/>
        </w:rPr>
        <w:t>4.2.3核验出席开标活动现场的各授权供应商代表及相关单位人员身份，并组织其分别登记、签到。</w:t>
      </w:r>
    </w:p>
    <w:p>
      <w:pPr>
        <w:ind w:firstLine="480"/>
        <w:rPr>
          <w:rFonts w:ascii="宋体" w:hAnsi="宋体" w:cs="仿宋"/>
        </w:rPr>
      </w:pPr>
      <w:r>
        <w:rPr>
          <w:rFonts w:hint="eastAsia" w:ascii="宋体" w:hAnsi="宋体" w:cs="仿宋"/>
        </w:rPr>
        <w:t>4.2.4对现场接受磋商响应文件的，由现场工作人员接收磋商响应文件并登记，请供应商代表对磋商响应文件的递交记录情况进行签字确认。</w:t>
      </w:r>
    </w:p>
    <w:p>
      <w:pPr>
        <w:ind w:firstLine="480"/>
        <w:rPr>
          <w:rFonts w:ascii="宋体" w:hAnsi="宋体" w:cs="仿宋"/>
        </w:rPr>
      </w:pPr>
      <w:r>
        <w:rPr>
          <w:rFonts w:hint="eastAsia" w:ascii="宋体" w:hAnsi="宋体" w:cs="仿宋"/>
        </w:rPr>
        <w:t>4.2.5主持人宣布开标，介绍开标现场的人员情况，宣读递交磋商响应文件的供应商名单、开标纪律、应当回避的情形等注意事项，对供应商保证金缴纳情况进行查验、核实。</w:t>
      </w:r>
    </w:p>
    <w:p>
      <w:pPr>
        <w:ind w:firstLine="480"/>
        <w:rPr>
          <w:rFonts w:ascii="宋体" w:hAnsi="宋体" w:cs="仿宋"/>
        </w:rPr>
      </w:pPr>
      <w:r>
        <w:rPr>
          <w:rFonts w:hint="eastAsia" w:ascii="宋体" w:hAnsi="宋体" w:cs="仿宋"/>
        </w:rPr>
        <w:t>4.2.6提请供应商代表或公证人员查验磋商响应文件密封情况。</w:t>
      </w:r>
    </w:p>
    <w:p>
      <w:pPr>
        <w:ind w:firstLine="480"/>
        <w:rPr>
          <w:rFonts w:ascii="宋体" w:hAnsi="宋体" w:cs="仿宋"/>
        </w:rPr>
      </w:pPr>
      <w:r>
        <w:rPr>
          <w:rFonts w:hint="eastAsia" w:ascii="宋体" w:hAnsi="宋体" w:cs="仿宋"/>
        </w:rPr>
        <w:t>4.2.7按供应商提交磋商响应文件的先后顺序当众拆封、清点磋商响应文件数量，将拆封后的响应文件由现场工作人员护送至指定的磋商评审地点。同时告知供应商代表评审的预计时间。对不符合装订要求的磋商响应文件，由现场工作人员退还供应商代表。</w:t>
      </w:r>
    </w:p>
    <w:p>
      <w:pPr>
        <w:ind w:firstLine="480"/>
        <w:rPr>
          <w:rFonts w:ascii="宋体" w:hAnsi="宋体" w:cs="仿宋"/>
        </w:rPr>
      </w:pPr>
      <w:r>
        <w:rPr>
          <w:rFonts w:hint="eastAsia" w:ascii="宋体" w:hAnsi="宋体" w:cs="仿宋"/>
        </w:rPr>
        <w:t>4.2.8磋商小组所有成员应当集中与单一供应商分别进行磋商，并给予所有参加磋商的供应商平等的磋商机会。</w:t>
      </w:r>
    </w:p>
    <w:p>
      <w:pPr>
        <w:ind w:firstLine="480"/>
        <w:rPr>
          <w:rFonts w:ascii="宋体" w:hAnsi="宋体" w:cs="仿宋"/>
        </w:rPr>
      </w:pPr>
      <w:r>
        <w:rPr>
          <w:rFonts w:hint="eastAsia" w:ascii="宋体" w:hAnsi="宋体" w:cs="仿宋"/>
        </w:rPr>
        <w:t>4.2.9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ind w:firstLine="480"/>
        <w:rPr>
          <w:rFonts w:ascii="宋体" w:hAnsi="宋体" w:cs="仿宋"/>
        </w:rPr>
      </w:pPr>
      <w:r>
        <w:rPr>
          <w:rFonts w:hint="eastAsia" w:ascii="宋体" w:hAnsi="宋体" w:cs="仿宋"/>
        </w:rPr>
        <w:t>4.2.10磋商文件能够详细列明采购标的的技术、服务要求的，磋商结束后，磋商小组应当要求所有实质性响应的供应商在规定时间内提交最后报价，提交最后报价的供应商不得少于 3 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ind w:firstLine="480"/>
        <w:rPr>
          <w:rFonts w:ascii="宋体" w:hAnsi="宋体" w:cs="仿宋"/>
        </w:rPr>
      </w:pPr>
      <w:r>
        <w:rPr>
          <w:rFonts w:hint="eastAsia" w:ascii="宋体" w:hAnsi="宋体" w:cs="仿宋"/>
        </w:rPr>
        <w:t>4.2.11已提交响应文件的供应商，在提交最后报价之前，可以根据磋商情况退出磋商。采购人应当退还退出磋商的供应商的磋商保证金。</w:t>
      </w:r>
    </w:p>
    <w:p>
      <w:pPr>
        <w:ind w:firstLine="480"/>
        <w:rPr>
          <w:rFonts w:ascii="宋体" w:hAnsi="宋体" w:cs="仿宋"/>
        </w:rPr>
      </w:pPr>
      <w:r>
        <w:rPr>
          <w:rFonts w:hint="eastAsia" w:ascii="宋体" w:hAnsi="宋体" w:cs="仿宋"/>
        </w:rPr>
        <w:t>4.2.12经磋商确定最终采购需求和提交最后报价的供应商后，由磋商小组采用综合评分法对提交最后报价的供应商的响应文件和最后报价进行综合评分。</w:t>
      </w:r>
    </w:p>
    <w:p>
      <w:pPr>
        <w:ind w:firstLine="480"/>
        <w:rPr>
          <w:rFonts w:ascii="宋体" w:hAnsi="宋体" w:cs="仿宋"/>
        </w:rPr>
      </w:pPr>
      <w:r>
        <w:rPr>
          <w:rFonts w:hint="eastAsia" w:ascii="宋体" w:hAnsi="宋体" w:cs="仿宋"/>
        </w:rPr>
        <w:t>4.2.13评审结束后，主持人宣告商务和技术评审无效供应商名称及理由；公布经商务和技术评审符合采购需求的供应商名单和总得分情况，并公布中标候选供应商名单。</w:t>
      </w:r>
    </w:p>
    <w:p>
      <w:pPr>
        <w:ind w:firstLine="480"/>
        <w:rPr>
          <w:rFonts w:ascii="宋体" w:hAnsi="宋体" w:cs="仿宋"/>
        </w:rPr>
      </w:pPr>
      <w:r>
        <w:rPr>
          <w:rFonts w:hint="eastAsia" w:ascii="宋体" w:hAnsi="宋体" w:cs="仿宋"/>
        </w:rPr>
        <w:t>4.2.14采购人对相关磋商内容进行记录，以存档备查。</w:t>
      </w:r>
    </w:p>
    <w:p>
      <w:pPr>
        <w:pStyle w:val="4"/>
        <w:ind w:firstLine="562"/>
        <w:rPr>
          <w:rFonts w:ascii="宋体" w:hAnsi="宋体" w:cs="仿宋"/>
        </w:rPr>
      </w:pPr>
      <w:bookmarkStart w:id="23" w:name="_Toc251938331"/>
      <w:r>
        <w:rPr>
          <w:rFonts w:hint="eastAsia" w:ascii="宋体" w:hAnsi="宋体" w:cs="仿宋"/>
        </w:rPr>
        <w:t>五、评审及合同签订</w:t>
      </w:r>
      <w:bookmarkEnd w:id="23"/>
    </w:p>
    <w:p>
      <w:pPr>
        <w:ind w:firstLine="480"/>
        <w:rPr>
          <w:rFonts w:ascii="宋体" w:hAnsi="宋体" w:cs="仿宋"/>
        </w:rPr>
      </w:pPr>
      <w:r>
        <w:rPr>
          <w:rFonts w:hint="eastAsia" w:ascii="宋体" w:hAnsi="宋体" w:cs="仿宋"/>
        </w:rPr>
        <w:t>5.1、评审</w:t>
      </w:r>
    </w:p>
    <w:p>
      <w:pPr>
        <w:ind w:firstLine="480"/>
        <w:rPr>
          <w:rFonts w:ascii="宋体" w:hAnsi="宋体" w:cs="仿宋"/>
        </w:rPr>
      </w:pPr>
      <w:r>
        <w:rPr>
          <w:rFonts w:hint="eastAsia" w:ascii="宋体" w:hAnsi="宋体" w:cs="仿宋"/>
        </w:rPr>
        <w:t>由磋商小组采用综合评分法对供应商的响应文件进行综合评分。</w:t>
      </w:r>
    </w:p>
    <w:p>
      <w:pPr>
        <w:ind w:firstLine="480"/>
        <w:rPr>
          <w:rFonts w:ascii="宋体" w:hAnsi="宋体" w:cs="仿宋"/>
        </w:rPr>
      </w:pPr>
      <w:r>
        <w:rPr>
          <w:rFonts w:hint="eastAsia" w:ascii="宋体" w:hAnsi="宋体" w:cs="仿宋"/>
        </w:rPr>
        <w:t>具体评审办法详见第五章“磋商评审办法”。</w:t>
      </w:r>
    </w:p>
    <w:p>
      <w:pPr>
        <w:ind w:firstLine="480"/>
        <w:rPr>
          <w:rFonts w:ascii="宋体" w:hAnsi="宋体" w:cs="仿宋"/>
        </w:rPr>
      </w:pPr>
      <w:r>
        <w:rPr>
          <w:rFonts w:hint="eastAsia" w:ascii="宋体" w:hAnsi="宋体" w:cs="仿宋"/>
        </w:rPr>
        <w:t>磋商小组应当根据综合评分情况，按照评审得分由高到低顺序推荐3名以上中标候选供应商，并编写评审报告。评审得分相同的，按照技术指标优劣顺序推荐，如商务技术都相同的情况下，由磋商小组随机摇号或抽签确定。</w:t>
      </w:r>
    </w:p>
    <w:p>
      <w:pPr>
        <w:ind w:firstLine="480"/>
        <w:rPr>
          <w:rFonts w:ascii="宋体" w:hAnsi="宋体" w:cs="仿宋"/>
        </w:rPr>
      </w:pPr>
      <w:r>
        <w:rPr>
          <w:rFonts w:hint="eastAsia" w:ascii="宋体" w:hAnsi="宋体" w:cs="仿宋"/>
        </w:rPr>
        <w:t>评审报告应当包括以下主要内容：</w:t>
      </w:r>
    </w:p>
    <w:p>
      <w:pPr>
        <w:ind w:firstLine="480"/>
        <w:rPr>
          <w:rFonts w:ascii="宋体" w:hAnsi="宋体" w:cs="仿宋"/>
        </w:rPr>
      </w:pPr>
      <w:r>
        <w:rPr>
          <w:rFonts w:hint="eastAsia" w:ascii="宋体" w:hAnsi="宋体" w:cs="仿宋"/>
        </w:rPr>
        <w:t>（1）邀请供应商参加采购活动的具体方式和相关情况；</w:t>
      </w:r>
    </w:p>
    <w:p>
      <w:pPr>
        <w:ind w:firstLine="480"/>
        <w:rPr>
          <w:rFonts w:ascii="宋体" w:hAnsi="宋体" w:cs="仿宋"/>
        </w:rPr>
      </w:pPr>
      <w:r>
        <w:rPr>
          <w:rFonts w:hint="eastAsia" w:ascii="宋体" w:hAnsi="宋体" w:cs="仿宋"/>
        </w:rPr>
        <w:t>（2）响应文件开启日期和地点；</w:t>
      </w:r>
    </w:p>
    <w:p>
      <w:pPr>
        <w:ind w:firstLine="480"/>
        <w:rPr>
          <w:rFonts w:ascii="宋体" w:hAnsi="宋体" w:cs="仿宋"/>
        </w:rPr>
      </w:pPr>
      <w:r>
        <w:rPr>
          <w:rFonts w:hint="eastAsia" w:ascii="宋体" w:hAnsi="宋体" w:cs="仿宋"/>
        </w:rPr>
        <w:t>（3）获取磋商文件的供应商名单和磋商小组成员名单；</w:t>
      </w:r>
    </w:p>
    <w:p>
      <w:pPr>
        <w:ind w:firstLine="480"/>
        <w:rPr>
          <w:rFonts w:ascii="宋体" w:hAnsi="宋体" w:cs="仿宋"/>
        </w:rPr>
      </w:pPr>
      <w:r>
        <w:rPr>
          <w:rFonts w:hint="eastAsia" w:ascii="宋体" w:hAnsi="宋体" w:cs="仿宋"/>
        </w:rPr>
        <w:t>（4）评审情况记录和说明，包括对供应商的资格审查情况、供应商响应文件评审情况、磋商情况等；</w:t>
      </w:r>
    </w:p>
    <w:p>
      <w:pPr>
        <w:ind w:firstLine="480"/>
        <w:rPr>
          <w:rFonts w:ascii="宋体" w:hAnsi="宋体" w:cs="仿宋"/>
        </w:rPr>
      </w:pPr>
      <w:r>
        <w:rPr>
          <w:rFonts w:hint="eastAsia" w:ascii="宋体" w:hAnsi="宋体" w:cs="仿宋"/>
        </w:rPr>
        <w:t>（5）提出的中标候选供应商的排序名单及理由。</w:t>
      </w:r>
    </w:p>
    <w:p>
      <w:pPr>
        <w:ind w:firstLine="480"/>
        <w:rPr>
          <w:rFonts w:ascii="宋体" w:hAnsi="宋体" w:cs="仿宋"/>
        </w:rPr>
      </w:pPr>
      <w:r>
        <w:rPr>
          <w:rFonts w:hint="eastAsia" w:ascii="宋体" w:hAnsi="宋体" w:cs="仿宋"/>
        </w:rPr>
        <w:t>评审报告应当由磋商小组全体人员签字认可。磋商小组成员对评审报告有异议的，磋商小组按照少数服从多数的原则推荐中标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480"/>
        <w:rPr>
          <w:rFonts w:ascii="宋体" w:hAnsi="宋体" w:cs="仿宋"/>
        </w:rPr>
      </w:pPr>
      <w:r>
        <w:rPr>
          <w:rFonts w:hint="eastAsia" w:ascii="宋体" w:hAnsi="宋体" w:cs="仿宋"/>
        </w:rPr>
        <w:t>5.2、出现下列情形之一的，采购组织机构将终止竞争性磋商采购活动：</w:t>
      </w:r>
    </w:p>
    <w:p>
      <w:pPr>
        <w:ind w:firstLine="480"/>
        <w:rPr>
          <w:rFonts w:ascii="宋体" w:hAnsi="宋体" w:cs="仿宋"/>
        </w:rPr>
      </w:pPr>
      <w:r>
        <w:rPr>
          <w:rFonts w:hint="eastAsia" w:ascii="宋体" w:hAnsi="宋体" w:cs="仿宋"/>
        </w:rPr>
        <w:t>（1）因情况变化，不再符合规定的竞争性磋商采购方式适用情形的；</w:t>
      </w:r>
    </w:p>
    <w:p>
      <w:pPr>
        <w:ind w:firstLine="480"/>
        <w:rPr>
          <w:rFonts w:ascii="宋体" w:hAnsi="宋体" w:cs="仿宋"/>
        </w:rPr>
      </w:pPr>
      <w:r>
        <w:rPr>
          <w:rFonts w:hint="eastAsia" w:ascii="宋体" w:hAnsi="宋体" w:cs="仿宋"/>
        </w:rPr>
        <w:t>（2）出现影响采购公正的违法、违规行为的；</w:t>
      </w:r>
    </w:p>
    <w:p>
      <w:pPr>
        <w:ind w:firstLine="480"/>
        <w:rPr>
          <w:rFonts w:ascii="宋体" w:hAnsi="宋体" w:cs="仿宋"/>
        </w:rPr>
      </w:pPr>
      <w:r>
        <w:rPr>
          <w:rFonts w:hint="eastAsia" w:ascii="宋体" w:hAnsi="宋体" w:cs="仿宋"/>
        </w:rPr>
        <w:t>（3）因重大变故，采购任务取消的；</w:t>
      </w:r>
    </w:p>
    <w:p>
      <w:pPr>
        <w:ind w:firstLine="480"/>
        <w:rPr>
          <w:rFonts w:ascii="宋体" w:hAnsi="宋体" w:cs="仿宋"/>
        </w:rPr>
      </w:pPr>
      <w:r>
        <w:rPr>
          <w:rFonts w:hint="eastAsia" w:ascii="宋体" w:hAnsi="宋体" w:cs="仿宋"/>
        </w:rPr>
        <w:t>5.3、确定采购结果</w:t>
      </w:r>
    </w:p>
    <w:p>
      <w:pPr>
        <w:ind w:firstLine="480"/>
        <w:rPr>
          <w:rFonts w:ascii="宋体" w:hAnsi="宋体" w:cs="仿宋"/>
        </w:rPr>
      </w:pPr>
      <w:r>
        <w:rPr>
          <w:rFonts w:hint="eastAsia" w:ascii="宋体" w:hAnsi="宋体" w:cs="仿宋"/>
        </w:rPr>
        <w:t>采购人应当在收到评审报告后5个工作日内，从评审报告提出的中标候选供应商中，按照排序由高到低的原则确定中标供应商。采购人逾期未确定中标供应商且不提出异议的，视为确定评审报告提出的排序第一的供应商为中标供应商。</w:t>
      </w:r>
    </w:p>
    <w:p>
      <w:pPr>
        <w:ind w:firstLine="480"/>
        <w:rPr>
          <w:rFonts w:ascii="宋体" w:hAnsi="宋体" w:cs="仿宋"/>
        </w:rPr>
      </w:pPr>
      <w:r>
        <w:rPr>
          <w:rFonts w:hint="eastAsia" w:ascii="宋体" w:hAnsi="宋体" w:cs="仿宋"/>
        </w:rPr>
        <w:t>5.4、结果公告</w:t>
      </w:r>
    </w:p>
    <w:p>
      <w:pPr>
        <w:ind w:firstLine="480"/>
        <w:rPr>
          <w:rFonts w:ascii="宋体" w:hAnsi="宋体" w:cs="仿宋"/>
        </w:rPr>
      </w:pPr>
      <w:r>
        <w:rPr>
          <w:rFonts w:hint="eastAsia" w:ascii="宋体" w:hAnsi="宋体" w:cs="仿宋"/>
        </w:rPr>
        <w:t>在采购人确认采购结果后，将中标结果发布在“浙江省医学科技教育发展中心”官网上进行公告，公示期1个工作日。采购人及磋商小组对未中标的供应商不作落标原因解释。</w:t>
      </w:r>
    </w:p>
    <w:p>
      <w:pPr>
        <w:ind w:firstLine="480"/>
        <w:rPr>
          <w:rFonts w:ascii="宋体" w:hAnsi="宋体" w:cs="仿宋"/>
        </w:rPr>
      </w:pPr>
      <w:r>
        <w:rPr>
          <w:rFonts w:hint="eastAsia" w:ascii="宋体" w:hAnsi="宋体" w:cs="仿宋"/>
        </w:rPr>
        <w:t>5.5、发出中标通知书</w:t>
      </w:r>
    </w:p>
    <w:p>
      <w:pPr>
        <w:ind w:firstLine="480"/>
        <w:rPr>
          <w:rFonts w:ascii="宋体" w:hAnsi="宋体" w:cs="仿宋"/>
        </w:rPr>
      </w:pPr>
      <w:r>
        <w:rPr>
          <w:rFonts w:hint="eastAsia" w:ascii="宋体" w:hAnsi="宋体" w:cs="仿宋"/>
        </w:rPr>
        <w:t>5.5.1发布中标结果公告后，采购人将以书面形式向中标供应商发出中标通知书。</w:t>
      </w:r>
    </w:p>
    <w:p>
      <w:pPr>
        <w:ind w:firstLine="480"/>
        <w:rPr>
          <w:rFonts w:ascii="宋体" w:hAnsi="宋体" w:cs="仿宋"/>
        </w:rPr>
      </w:pPr>
      <w:r>
        <w:rPr>
          <w:rFonts w:hint="eastAsia" w:ascii="宋体" w:hAnsi="宋体" w:cs="仿宋"/>
        </w:rPr>
        <w:t>5.</w:t>
      </w:r>
      <w:r>
        <w:rPr>
          <w:rFonts w:hint="eastAsia" w:ascii="宋体" w:hAnsi="宋体" w:cs="仿宋"/>
          <w:bCs/>
        </w:rPr>
        <w:t>6、</w:t>
      </w:r>
      <w:r>
        <w:rPr>
          <w:rFonts w:hint="eastAsia" w:ascii="宋体" w:hAnsi="宋体" w:cs="仿宋"/>
        </w:rPr>
        <w:t>采购过程、采购结果质疑</w:t>
      </w:r>
    </w:p>
    <w:p>
      <w:pPr>
        <w:ind w:firstLine="480"/>
        <w:rPr>
          <w:rFonts w:ascii="宋体" w:hAnsi="宋体" w:cs="仿宋"/>
        </w:rPr>
      </w:pPr>
      <w:r>
        <w:rPr>
          <w:rFonts w:hint="eastAsia" w:ascii="宋体" w:hAnsi="宋体" w:cs="仿宋"/>
        </w:rPr>
        <w:t>5.6.1供应商认为采购过程、采购结果使自己的合法权益受到损害的，供应商可以提出书面质疑。质疑应当有明确的请求和必要的证明材料。</w:t>
      </w:r>
    </w:p>
    <w:p>
      <w:pPr>
        <w:ind w:firstLine="480"/>
        <w:rPr>
          <w:rFonts w:ascii="宋体" w:hAnsi="宋体" w:cs="仿宋"/>
        </w:rPr>
      </w:pPr>
      <w:r>
        <w:rPr>
          <w:rFonts w:hint="eastAsia" w:ascii="宋体" w:hAnsi="宋体" w:cs="仿宋"/>
        </w:rPr>
        <w:t>5.6.2质疑书须包括以下内容：</w:t>
      </w:r>
    </w:p>
    <w:p>
      <w:pPr>
        <w:ind w:firstLine="480"/>
        <w:rPr>
          <w:rFonts w:ascii="宋体" w:hAnsi="宋体" w:cs="仿宋"/>
        </w:rPr>
      </w:pPr>
      <w:r>
        <w:rPr>
          <w:rFonts w:hint="eastAsia" w:ascii="宋体" w:hAnsi="宋体" w:cs="仿宋"/>
        </w:rPr>
        <w:t>（一）质疑人的名称、地址、邮政编码、联系人、联系电话，以及被质疑人名称及联系方式；</w:t>
      </w:r>
    </w:p>
    <w:p>
      <w:pPr>
        <w:ind w:firstLine="480"/>
        <w:rPr>
          <w:rFonts w:ascii="宋体" w:hAnsi="宋体" w:cs="仿宋"/>
        </w:rPr>
      </w:pPr>
      <w:r>
        <w:rPr>
          <w:rFonts w:hint="eastAsia" w:ascii="宋体" w:hAnsi="宋体" w:cs="仿宋"/>
        </w:rPr>
        <w:t>（二）被质疑采购项目名称、编号及采购内容；</w:t>
      </w:r>
    </w:p>
    <w:p>
      <w:pPr>
        <w:ind w:firstLine="480"/>
        <w:rPr>
          <w:rFonts w:ascii="宋体" w:hAnsi="宋体" w:cs="仿宋"/>
        </w:rPr>
      </w:pPr>
      <w:r>
        <w:rPr>
          <w:rFonts w:hint="eastAsia" w:ascii="宋体" w:hAnsi="宋体" w:cs="仿宋"/>
        </w:rPr>
        <w:t>（三）具体的质疑事项及事实依据；</w:t>
      </w:r>
    </w:p>
    <w:p>
      <w:pPr>
        <w:ind w:firstLine="480"/>
        <w:rPr>
          <w:rFonts w:ascii="宋体" w:hAnsi="宋体" w:cs="仿宋"/>
        </w:rPr>
      </w:pPr>
      <w:r>
        <w:rPr>
          <w:rFonts w:hint="eastAsia" w:ascii="宋体" w:hAnsi="宋体" w:cs="仿宋"/>
        </w:rPr>
        <w:t>（四）认为自己合法权益受到损害或可能受到损害的相关证据材料；</w:t>
      </w:r>
    </w:p>
    <w:p>
      <w:pPr>
        <w:ind w:firstLine="480"/>
        <w:rPr>
          <w:rFonts w:ascii="宋体" w:hAnsi="宋体" w:cs="仿宋"/>
        </w:rPr>
      </w:pPr>
      <w:r>
        <w:rPr>
          <w:rFonts w:hint="eastAsia" w:ascii="宋体" w:hAnsi="宋体" w:cs="仿宋"/>
        </w:rPr>
        <w:t>（五）提出质疑的日期。</w:t>
      </w:r>
    </w:p>
    <w:p>
      <w:pPr>
        <w:ind w:firstLine="480"/>
        <w:rPr>
          <w:rFonts w:ascii="宋体" w:hAnsi="宋体" w:cs="仿宋"/>
        </w:rPr>
      </w:pPr>
      <w:r>
        <w:rPr>
          <w:rFonts w:hint="eastAsia" w:ascii="宋体" w:hAnsi="宋体" w:cs="仿宋"/>
        </w:rPr>
        <w:t>5.6.3采购过程的质疑期限自各采购程序环节结束之日起计算，7个工作日内向采购人提出，逾期提出不予受理。</w:t>
      </w:r>
    </w:p>
    <w:p>
      <w:pPr>
        <w:ind w:firstLine="480"/>
        <w:rPr>
          <w:rFonts w:ascii="宋体" w:hAnsi="宋体" w:cs="仿宋"/>
        </w:rPr>
      </w:pPr>
      <w:r>
        <w:rPr>
          <w:rFonts w:hint="eastAsia" w:ascii="宋体" w:hAnsi="宋体" w:cs="仿宋"/>
        </w:rPr>
        <w:t>5.6.4质疑书中涉及的相关材料中有外文资料的，应当将与质疑相关的外文资料完整、客观、真实地翻译为中文，并注明翻译人员姓名、工作单位、联系方式等信息。</w:t>
      </w:r>
    </w:p>
    <w:p>
      <w:pPr>
        <w:ind w:firstLine="480"/>
        <w:rPr>
          <w:rFonts w:ascii="宋体" w:hAnsi="宋体" w:cs="仿宋"/>
        </w:rPr>
      </w:pPr>
      <w:r>
        <w:rPr>
          <w:rFonts w:hint="eastAsia" w:ascii="宋体" w:hAnsi="宋体" w:cs="仿宋"/>
        </w:rPr>
        <w:t>5.6.5质疑书必须署名，由法定代表人签字（或盖章）并加盖单位公章。</w:t>
      </w:r>
    </w:p>
    <w:p>
      <w:pPr>
        <w:ind w:firstLine="480"/>
        <w:rPr>
          <w:rFonts w:ascii="宋体" w:hAnsi="宋体" w:cs="仿宋"/>
        </w:rPr>
      </w:pPr>
      <w:r>
        <w:rPr>
          <w:rFonts w:hint="eastAsia" w:ascii="宋体" w:hAnsi="宋体" w:cs="仿宋"/>
        </w:rPr>
        <w:t>5.6.6质疑书以直接提交、传真或邮寄方式提交（一式三份）。</w:t>
      </w:r>
    </w:p>
    <w:p>
      <w:pPr>
        <w:ind w:firstLine="480"/>
        <w:rPr>
          <w:rFonts w:ascii="宋体" w:hAnsi="宋体" w:cs="仿宋"/>
        </w:rPr>
      </w:pPr>
      <w:r>
        <w:rPr>
          <w:rFonts w:hint="eastAsia" w:ascii="宋体" w:hAnsi="宋体" w:cs="仿宋"/>
        </w:rPr>
        <w:t>5.6.7质疑书以传真形式提交后，同时须向采购人提交质疑书原件，采购人以收到原件之日作为收到质疑日。</w:t>
      </w:r>
    </w:p>
    <w:p>
      <w:pPr>
        <w:ind w:firstLine="480"/>
        <w:rPr>
          <w:rFonts w:ascii="宋体" w:hAnsi="宋体" w:cs="仿宋"/>
        </w:rPr>
      </w:pPr>
      <w:r>
        <w:rPr>
          <w:rFonts w:hint="eastAsia" w:ascii="宋体" w:hAnsi="宋体" w:cs="仿宋"/>
        </w:rPr>
        <w:t>5.6.8供应商不得捏造事实、提供虚假材料或者以非法手段取得证明材料进行质疑。</w:t>
      </w:r>
    </w:p>
    <w:p>
      <w:pPr>
        <w:ind w:firstLine="480"/>
        <w:rPr>
          <w:rFonts w:ascii="宋体" w:hAnsi="宋体" w:cs="仿宋"/>
        </w:rPr>
      </w:pPr>
      <w:r>
        <w:rPr>
          <w:rFonts w:hint="eastAsia" w:ascii="宋体" w:hAnsi="宋体" w:cs="仿宋"/>
        </w:rPr>
        <w:t>5.7、签订合同</w:t>
      </w:r>
    </w:p>
    <w:p>
      <w:pPr>
        <w:ind w:firstLine="480"/>
        <w:rPr>
          <w:rFonts w:ascii="宋体" w:hAnsi="宋体" w:cs="仿宋"/>
        </w:rPr>
      </w:pPr>
      <w:r>
        <w:rPr>
          <w:rFonts w:hint="eastAsia" w:ascii="宋体" w:hAnsi="宋体" w:cs="仿宋"/>
        </w:rPr>
        <w:t>5.7.1 中标供应商应在接到中标通知书后按中标通知书规定的时间、地点与采购人签订合同。</w:t>
      </w:r>
    </w:p>
    <w:p>
      <w:pPr>
        <w:ind w:firstLine="480"/>
        <w:rPr>
          <w:rFonts w:ascii="宋体" w:hAnsi="宋体" w:cs="仿宋"/>
        </w:rPr>
      </w:pPr>
      <w:r>
        <w:rPr>
          <w:rFonts w:hint="eastAsia" w:ascii="宋体" w:hAnsi="宋体" w:cs="仿宋"/>
        </w:rPr>
        <w:t>5.7.2磋商文件及补充文件、磋商修改文件、中标供应商的磋商响应文件及磋商响应修改文件、磋商过程中有关承诺文件和中标通知书均作为合同附件。</w:t>
      </w:r>
    </w:p>
    <w:p>
      <w:pPr>
        <w:ind w:firstLine="480"/>
        <w:rPr>
          <w:rFonts w:ascii="宋体" w:hAnsi="宋体" w:cs="仿宋"/>
        </w:rPr>
      </w:pPr>
      <w:r>
        <w:rPr>
          <w:rFonts w:hint="eastAsia" w:ascii="宋体" w:hAnsi="宋体" w:cs="仿宋"/>
        </w:rPr>
        <w:t>5.7.3采购人和中标供应商应当按照上款所列文件确定的内容签订合同，不得向中标供应商提出超出磋商文件以外的任何要求作为签订合同的条件，不得与中标供应商订立背离磋商文件确定的合同文本以及采购标的、规格型号、采购金额、采购数量、技术和服务要求等实质性内容的协议。</w:t>
      </w:r>
    </w:p>
    <w:p>
      <w:pPr>
        <w:ind w:firstLine="480"/>
        <w:rPr>
          <w:rFonts w:ascii="宋体" w:hAnsi="宋体" w:cs="仿宋"/>
        </w:rPr>
      </w:pPr>
      <w:r>
        <w:rPr>
          <w:rFonts w:hint="eastAsia" w:ascii="宋体" w:hAnsi="宋体" w:cs="仿宋"/>
        </w:rPr>
        <w:t>5.7.4拒签合同</w:t>
      </w:r>
    </w:p>
    <w:p>
      <w:pPr>
        <w:ind w:firstLine="480"/>
        <w:rPr>
          <w:rFonts w:ascii="宋体" w:hAnsi="宋体" w:cs="仿宋"/>
        </w:rPr>
      </w:pPr>
      <w:r>
        <w:rPr>
          <w:rFonts w:hint="eastAsia" w:ascii="宋体" w:hAnsi="宋体" w:cs="仿宋"/>
        </w:rPr>
        <w:t>中标供应商接到中标通知书后，在规定时间内借故否认已经承诺的条件而拒签合同者，以违约处理，并赔偿采购人由此造成的直接经济损失。</w:t>
      </w:r>
    </w:p>
    <w:p>
      <w:pPr>
        <w:ind w:firstLine="480"/>
        <w:rPr>
          <w:rFonts w:ascii="宋体" w:hAnsi="宋体" w:cs="仿宋"/>
        </w:rPr>
      </w:pPr>
      <w:r>
        <w:rPr>
          <w:rFonts w:hint="eastAsia" w:ascii="宋体" w:hAnsi="宋体" w:cs="仿宋"/>
        </w:rPr>
        <w:t>中标供应商拒绝签订合同的，采购人可以按照评审报告推荐的中标候选人名单排序，确定下一候选人为中标供应商，也可以重新开展采购活动。拒绝签订合同的中标供应商不得参加对该项目重新开展的采购活动。</w:t>
      </w:r>
    </w:p>
    <w:p>
      <w:pPr>
        <w:ind w:firstLine="480"/>
        <w:rPr>
          <w:rFonts w:ascii="宋体" w:hAnsi="宋体" w:cs="仿宋"/>
        </w:rPr>
      </w:pPr>
      <w:r>
        <w:rPr>
          <w:rFonts w:hint="eastAsia" w:ascii="宋体" w:hAnsi="宋体" w:cs="仿宋"/>
        </w:rPr>
        <w:t>5.8、履约保证金</w:t>
      </w:r>
    </w:p>
    <w:p>
      <w:pPr>
        <w:ind w:firstLine="480"/>
        <w:rPr>
          <w:rFonts w:ascii="宋体" w:hAnsi="宋体" w:cs="仿宋"/>
        </w:rPr>
      </w:pPr>
      <w:r>
        <w:rPr>
          <w:rFonts w:hint="eastAsia" w:ascii="宋体" w:hAnsi="宋体" w:cs="仿宋"/>
        </w:rPr>
        <w:t>5.8.1中标供应商按“磋商须知前附表”规定的缴纳履约保证金。</w:t>
      </w:r>
    </w:p>
    <w:p>
      <w:pPr>
        <w:ind w:firstLine="480"/>
        <w:rPr>
          <w:rFonts w:ascii="宋体" w:hAnsi="宋体" w:cs="仿宋"/>
        </w:rPr>
      </w:pPr>
      <w:r>
        <w:rPr>
          <w:rFonts w:hint="eastAsia" w:ascii="宋体" w:hAnsi="宋体" w:cs="仿宋"/>
        </w:rPr>
        <w:t>5.8.2履约保证金有效期按“磋商须知前附表”规定。</w:t>
      </w:r>
    </w:p>
    <w:p>
      <w:pPr>
        <w:ind w:firstLine="480"/>
        <w:rPr>
          <w:rFonts w:ascii="宋体" w:hAnsi="宋体" w:cs="仿宋"/>
        </w:rPr>
      </w:pPr>
      <w:r>
        <w:rPr>
          <w:rFonts w:hint="eastAsia" w:ascii="宋体" w:hAnsi="宋体" w:cs="仿宋"/>
        </w:rPr>
        <w:t>5.8.2履约保证金有效期结束后，中标供应商凭履约保证金收据无息退还。</w:t>
      </w:r>
    </w:p>
    <w:p>
      <w:pPr>
        <w:pStyle w:val="3"/>
        <w:ind w:firstLine="643"/>
        <w:rPr>
          <w:rFonts w:ascii="宋体" w:hAnsi="宋体" w:cs="仿宋"/>
        </w:rPr>
      </w:pPr>
      <w:r>
        <w:rPr>
          <w:rFonts w:hint="eastAsia" w:ascii="宋体" w:hAnsi="宋体" w:cs="仿宋"/>
        </w:rPr>
        <w:br w:type="page"/>
      </w:r>
      <w:bookmarkStart w:id="24" w:name="_Toc105877173"/>
      <w:bookmarkStart w:id="25" w:name="_Toc2863091"/>
      <w:r>
        <w:rPr>
          <w:rFonts w:hint="eastAsia" w:ascii="宋体" w:hAnsi="宋体" w:cs="仿宋"/>
        </w:rPr>
        <w:t>第四章  项目需求</w:t>
      </w:r>
      <w:bookmarkEnd w:id="24"/>
    </w:p>
    <w:p>
      <w:pPr>
        <w:rPr>
          <w:rFonts w:hint="eastAsia" w:ascii="宋体" w:hAnsi="宋体" w:cs="Times New Roman"/>
        </w:rPr>
      </w:pPr>
      <w:bookmarkStart w:id="26" w:name="_Toc32408"/>
      <w:bookmarkStart w:id="27" w:name="_Toc14501"/>
      <w:bookmarkStart w:id="28" w:name="_Toc22632"/>
      <w:bookmarkStart w:id="29" w:name="_Toc7736"/>
      <w:bookmarkStart w:id="30" w:name="_Toc2163"/>
      <w:bookmarkStart w:id="31" w:name="_Toc15245"/>
      <w:bookmarkStart w:id="32" w:name="_Toc14921"/>
      <w:bookmarkStart w:id="33" w:name="_Toc515895175"/>
      <w:bookmarkStart w:id="34" w:name="_Toc15958"/>
      <w:bookmarkStart w:id="35" w:name="_Toc425836154"/>
      <w:bookmarkStart w:id="36" w:name="_Toc291102219"/>
      <w:bookmarkStart w:id="37" w:name="_Toc462231203"/>
      <w:r>
        <w:rPr>
          <w:rFonts w:hint="eastAsia" w:ascii="宋体" w:hAnsi="宋体" w:cs="仿宋"/>
          <w:b/>
          <w:bCs/>
        </w:rPr>
        <w:t>一、</w:t>
      </w:r>
      <w:bookmarkEnd w:id="26"/>
      <w:bookmarkEnd w:id="27"/>
      <w:bookmarkEnd w:id="28"/>
      <w:bookmarkEnd w:id="29"/>
      <w:r>
        <w:rPr>
          <w:rFonts w:hint="eastAsia" w:ascii="宋体" w:hAnsi="宋体" w:cs="仿宋"/>
          <w:b/>
          <w:bCs/>
        </w:rPr>
        <w:t>项目</w:t>
      </w:r>
      <w:bookmarkEnd w:id="30"/>
      <w:bookmarkEnd w:id="31"/>
      <w:r>
        <w:rPr>
          <w:rFonts w:hint="eastAsia" w:ascii="宋体" w:hAnsi="宋体" w:cs="仿宋"/>
          <w:b/>
          <w:bCs/>
          <w:lang w:val="en-US" w:eastAsia="zh-CN"/>
        </w:rPr>
        <w:t>概况</w:t>
      </w:r>
      <w:bookmarkEnd w:id="32"/>
      <w:bookmarkEnd w:id="33"/>
      <w:bookmarkEnd w:id="34"/>
    </w:p>
    <w:p>
      <w:pPr>
        <w:numPr>
          <w:ilvl w:val="0"/>
          <w:numId w:val="0"/>
        </w:numPr>
        <w:ind w:left="0" w:leftChars="0" w:firstLine="640" w:firstLineChars="0"/>
        <w:jc w:val="left"/>
        <w:rPr>
          <w:rFonts w:hint="default" w:ascii="宋体" w:hAnsi="宋体" w:cs="Times New Roman"/>
          <w:lang w:val="en-US" w:eastAsia="zh-CN"/>
        </w:rPr>
      </w:pPr>
      <w:r>
        <w:rPr>
          <w:rFonts w:hint="eastAsia" w:ascii="宋体" w:hAnsi="宋体" w:cs="Times New Roman"/>
        </w:rPr>
        <w:t>为深入推进卫生健康现代化建设九大行动</w:t>
      </w:r>
      <w:r>
        <w:rPr>
          <w:rFonts w:hint="eastAsia" w:ascii="宋体" w:hAnsi="宋体" w:cs="Times New Roman"/>
          <w:lang w:eastAsia="zh-CN"/>
        </w:rPr>
        <w:t>，</w:t>
      </w:r>
      <w:r>
        <w:rPr>
          <w:rFonts w:hint="eastAsia" w:ascii="宋体" w:hAnsi="宋体" w:cs="Times New Roman"/>
          <w:lang w:val="en-US" w:eastAsia="zh-CN"/>
        </w:rPr>
        <w:t>助力省域医疗卫生机构人才建设，提升人才综合素质，平台作为卫生健康机构（尤其是基层机构）招聘服务的延伸，面向省内外卫生健康机构，提供个性化人才招引、人才评价和培养培训服务。</w:t>
      </w:r>
    </w:p>
    <w:p>
      <w:pPr>
        <w:numPr>
          <w:ilvl w:val="0"/>
          <w:numId w:val="0"/>
        </w:numPr>
        <w:ind w:left="0" w:leftChars="0" w:firstLine="640" w:firstLineChars="0"/>
        <w:jc w:val="left"/>
        <w:rPr>
          <w:rFonts w:hint="default" w:ascii="宋体" w:hAnsi="宋体" w:eastAsia="宋体" w:cs="Times New Roman"/>
          <w:lang w:val="en-US" w:eastAsia="zh-CN"/>
        </w:rPr>
      </w:pPr>
      <w:r>
        <w:rPr>
          <w:rFonts w:hint="eastAsia" w:ascii="宋体" w:hAnsi="宋体" w:cs="Times New Roman"/>
          <w:lang w:val="en-US" w:eastAsia="zh-CN"/>
        </w:rPr>
        <w:t>以微信小程序形式呈现，嵌入科教中心微信公众号内，与目前科教中心考试报名网页PC端链接。</w:t>
      </w:r>
    </w:p>
    <w:p>
      <w:pPr>
        <w:rPr>
          <w:rFonts w:ascii="宋体" w:hAnsi="宋体" w:cs="仿宋"/>
          <w:b/>
          <w:bCs/>
        </w:rPr>
      </w:pPr>
      <w:r>
        <w:rPr>
          <w:rFonts w:hint="eastAsia" w:ascii="宋体" w:hAnsi="宋体" w:cs="仿宋"/>
          <w:b/>
          <w:bCs/>
        </w:rPr>
        <w:t>二、</w:t>
      </w:r>
      <w:r>
        <w:rPr>
          <w:rFonts w:hint="eastAsia" w:ascii="宋体" w:hAnsi="宋体" w:cs="仿宋"/>
          <w:b/>
          <w:bCs/>
          <w:lang w:val="en-US" w:eastAsia="zh-CN"/>
        </w:rPr>
        <w:t>项目</w:t>
      </w:r>
      <w:r>
        <w:rPr>
          <w:rFonts w:hint="eastAsia" w:ascii="宋体" w:hAnsi="宋体" w:cs="仿宋"/>
          <w:b/>
          <w:bCs/>
        </w:rPr>
        <w:t>内容</w:t>
      </w:r>
    </w:p>
    <w:p>
      <w:pPr>
        <w:numPr>
          <w:ilvl w:val="0"/>
          <w:numId w:val="0"/>
        </w:numPr>
        <w:ind w:left="0" w:leftChars="0" w:firstLine="640" w:firstLineChars="0"/>
        <w:jc w:val="left"/>
        <w:rPr>
          <w:rFonts w:hint="eastAsia" w:ascii="宋体" w:hAnsi="宋体" w:eastAsia="宋体" w:cs="Times New Roman"/>
          <w:lang w:val="en-US" w:eastAsia="zh-CN"/>
        </w:rPr>
      </w:pPr>
      <w:r>
        <w:rPr>
          <w:rFonts w:hint="eastAsia" w:ascii="宋体" w:hAnsi="宋体" w:eastAsia="宋体" w:cs="Times New Roman"/>
          <w:lang w:val="en-US" w:eastAsia="zh-CN"/>
        </w:rPr>
        <w:t>1.招聘引才板块。根据省外组团式招聘、省内院校专场招聘及个性化定制引才活动需求。应设置招聘公告发布、专场活动报名、应聘者简历投递、单位简历筛选等模块。</w:t>
      </w:r>
    </w:p>
    <w:p>
      <w:pPr>
        <w:numPr>
          <w:ilvl w:val="0"/>
          <w:numId w:val="0"/>
        </w:numPr>
        <w:ind w:left="0" w:leftChars="0" w:firstLine="640" w:firstLineChars="0"/>
        <w:jc w:val="left"/>
        <w:rPr>
          <w:rFonts w:hint="eastAsia" w:ascii="宋体" w:hAnsi="宋体" w:eastAsia="宋体" w:cs="Times New Roman"/>
          <w:lang w:val="en-US" w:eastAsia="zh-CN"/>
        </w:rPr>
      </w:pPr>
      <w:r>
        <w:rPr>
          <w:rFonts w:hint="eastAsia" w:ascii="宋体" w:hAnsi="宋体" w:eastAsia="宋体" w:cs="Times New Roman"/>
          <w:lang w:val="en-US" w:eastAsia="zh-CN"/>
        </w:rPr>
        <w:t>2.人才考试板块。根据中心考试业务发展需要，设置招聘单位笔面试委托、笔试组织（考场安排、准考证发放、考试缴费等）、面试组织（线上面试等）、笔面试成绩公布和查询、人才库（专家和应聘人员）等模块。</w:t>
      </w:r>
    </w:p>
    <w:p>
      <w:pPr>
        <w:numPr>
          <w:ilvl w:val="0"/>
          <w:numId w:val="0"/>
        </w:numPr>
        <w:ind w:left="0" w:leftChars="0" w:firstLine="640" w:firstLineChars="0"/>
        <w:jc w:val="left"/>
        <w:rPr>
          <w:rFonts w:hint="eastAsia" w:ascii="宋体" w:hAnsi="宋体" w:eastAsia="宋体" w:cs="Times New Roman"/>
          <w:lang w:val="en-US" w:eastAsia="zh-CN"/>
        </w:rPr>
      </w:pPr>
      <w:r>
        <w:rPr>
          <w:rFonts w:hint="eastAsia" w:ascii="宋体" w:hAnsi="宋体" w:eastAsia="宋体" w:cs="Times New Roman"/>
          <w:lang w:val="en-US" w:eastAsia="zh-CN"/>
        </w:rPr>
        <w:t>3.接口预留。在平台内设置中心人才培训平台“健康云学苑”接口，可实现自动跳转，并预留其他接口（后期与中心其他所需的业务接口进行免费对接）。</w:t>
      </w:r>
    </w:p>
    <w:p>
      <w:pPr>
        <w:numPr>
          <w:ilvl w:val="0"/>
          <w:numId w:val="0"/>
        </w:numPr>
        <w:ind w:left="0" w:leftChars="0" w:firstLine="640" w:firstLineChars="0"/>
        <w:jc w:val="left"/>
        <w:rPr>
          <w:rFonts w:hint="eastAsia" w:ascii="宋体" w:hAnsi="宋体" w:eastAsia="宋体" w:cs="Times New Roman"/>
          <w:color w:val="FF0000"/>
          <w:lang w:val="zh-CN" w:eastAsia="zh-CN"/>
        </w:rPr>
      </w:pPr>
      <w:r>
        <w:rPr>
          <w:rFonts w:hint="eastAsia" w:ascii="宋体" w:hAnsi="宋体" w:eastAsia="宋体" w:cs="Times New Roman"/>
          <w:color w:val="FF0000"/>
          <w:lang w:val="en-US" w:eastAsia="zh-CN"/>
        </w:rPr>
        <w:t>4.维护服务。需提供2年</w:t>
      </w:r>
      <w:r>
        <w:rPr>
          <w:rFonts w:hint="eastAsia" w:ascii="宋体" w:hAnsi="宋体" w:eastAsia="宋体" w:cs="Times New Roman"/>
          <w:color w:val="FF0000"/>
          <w:lang w:val="zh-CN" w:eastAsia="zh-CN"/>
        </w:rPr>
        <w:t>免费维护</w:t>
      </w:r>
      <w:r>
        <w:rPr>
          <w:rFonts w:hint="eastAsia" w:ascii="宋体" w:hAnsi="宋体" w:eastAsia="宋体" w:cs="Times New Roman"/>
          <w:color w:val="FF0000"/>
          <w:lang w:val="en-US" w:eastAsia="zh-CN"/>
        </w:rPr>
        <w:t>服务</w:t>
      </w:r>
      <w:r>
        <w:rPr>
          <w:rFonts w:hint="eastAsia" w:ascii="宋体" w:hAnsi="宋体" w:eastAsia="宋体" w:cs="Times New Roman"/>
          <w:color w:val="FF0000"/>
          <w:lang w:val="zh-CN" w:eastAsia="zh-CN"/>
        </w:rPr>
        <w:t>。</w:t>
      </w:r>
    </w:p>
    <w:p>
      <w:pPr>
        <w:rPr>
          <w:rFonts w:hint="eastAsia" w:ascii="宋体" w:hAnsi="宋体" w:eastAsia="宋体" w:cs="仿宋"/>
          <w:b/>
          <w:bCs/>
          <w:lang w:val="en-US" w:eastAsia="zh-CN"/>
        </w:rPr>
      </w:pPr>
      <w:r>
        <w:rPr>
          <w:rFonts w:hint="eastAsia" w:ascii="宋体" w:hAnsi="宋体" w:eastAsia="宋体" w:cs="仿宋"/>
          <w:b/>
          <w:bCs/>
          <w:lang w:val="en-US" w:eastAsia="zh-CN"/>
        </w:rPr>
        <w:t>三、安全性要求</w:t>
      </w:r>
    </w:p>
    <w:p>
      <w:pPr>
        <w:pStyle w:val="2"/>
        <w:rPr>
          <w:rFonts w:hint="default"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对数据库进行加密保护，人员对于数据库账号和密码要遵守保密性原则。</w:t>
      </w:r>
    </w:p>
    <w:p>
      <w:pPr>
        <w:numPr>
          <w:ilvl w:val="0"/>
          <w:numId w:val="0"/>
        </w:numPr>
        <w:jc w:val="left"/>
        <w:rPr>
          <w:rFonts w:hint="eastAsia" w:ascii="宋体" w:hAnsi="宋体" w:cs="仿宋"/>
          <w:b/>
          <w:bCs/>
          <w:lang w:val="zh-CN"/>
        </w:rPr>
      </w:pPr>
    </w:p>
    <w:bookmarkEnd w:id="25"/>
    <w:bookmarkEnd w:id="35"/>
    <w:bookmarkEnd w:id="36"/>
    <w:bookmarkEnd w:id="37"/>
    <w:p>
      <w:pPr>
        <w:pStyle w:val="3"/>
        <w:ind w:firstLine="643"/>
        <w:rPr>
          <w:rFonts w:hint="eastAsia" w:ascii="宋体" w:hAnsi="宋体" w:cs="仿宋"/>
        </w:rPr>
      </w:pPr>
      <w:bookmarkStart w:id="38" w:name="_Toc105877174"/>
    </w:p>
    <w:p>
      <w:pPr>
        <w:pStyle w:val="3"/>
        <w:ind w:firstLine="643"/>
        <w:rPr>
          <w:rFonts w:ascii="宋体" w:hAnsi="宋体" w:cs="仿宋"/>
        </w:rPr>
      </w:pPr>
      <w:r>
        <w:rPr>
          <w:rFonts w:hint="eastAsia" w:ascii="宋体" w:hAnsi="宋体" w:cs="仿宋"/>
        </w:rPr>
        <w:t>第五章  磋商评审办法</w:t>
      </w:r>
      <w:bookmarkEnd w:id="38"/>
    </w:p>
    <w:p>
      <w:pPr>
        <w:ind w:firstLine="480"/>
        <w:rPr>
          <w:rFonts w:ascii="宋体" w:hAnsi="宋体" w:cs="仿宋"/>
        </w:rPr>
      </w:pPr>
    </w:p>
    <w:p>
      <w:pPr>
        <w:ind w:firstLine="480"/>
        <w:rPr>
          <w:rFonts w:ascii="宋体" w:hAnsi="宋体" w:cs="仿宋"/>
        </w:rPr>
      </w:pPr>
      <w:r>
        <w:rPr>
          <w:rFonts w:hint="eastAsia" w:ascii="宋体" w:hAnsi="宋体" w:cs="仿宋"/>
        </w:rPr>
        <w:t>本评标办法遵照有关法律、法规、规章、文件的规定，并结合本项目的具体情况制定。磋商评审具体流程如下：</w:t>
      </w:r>
    </w:p>
    <w:p>
      <w:pPr>
        <w:pStyle w:val="4"/>
        <w:ind w:firstLine="562"/>
        <w:rPr>
          <w:rFonts w:ascii="宋体" w:hAnsi="宋体" w:cs="仿宋"/>
        </w:rPr>
      </w:pPr>
      <w:r>
        <w:rPr>
          <w:rFonts w:hint="eastAsia" w:ascii="宋体" w:hAnsi="宋体" w:cs="仿宋"/>
        </w:rPr>
        <w:t>一、采购原则</w:t>
      </w:r>
    </w:p>
    <w:p>
      <w:pPr>
        <w:ind w:firstLine="480"/>
        <w:rPr>
          <w:rFonts w:ascii="宋体" w:hAnsi="宋体" w:cs="仿宋"/>
          <w:kern w:val="0"/>
          <w:szCs w:val="21"/>
        </w:rPr>
      </w:pPr>
      <w:r>
        <w:rPr>
          <w:rFonts w:hint="eastAsia" w:ascii="宋体" w:hAnsi="宋体" w:cs="仿宋"/>
        </w:rPr>
        <w:t>磋商小组成员应当按照客观、公正、审慎的原则，根据磋商文件规定的评审程序、评审方法和评审标准进行独立评审，并推荐中标候选人。磋商评审期间，磋商小组必须严格遵守保密规定，不得泄露评审的有关情况以及评审过程中获悉的国家秘密、商业秘密。如发现磋商文件内容违反国家有关强制性规定的，磋商小组应当停止评审并向采购人说明情况。</w:t>
      </w:r>
    </w:p>
    <w:p>
      <w:pPr>
        <w:pStyle w:val="4"/>
        <w:ind w:firstLine="562"/>
        <w:rPr>
          <w:rFonts w:ascii="宋体" w:hAnsi="宋体" w:cs="仿宋"/>
        </w:rPr>
      </w:pPr>
      <w:r>
        <w:rPr>
          <w:rFonts w:hint="eastAsia" w:ascii="宋体" w:hAnsi="宋体" w:cs="仿宋"/>
        </w:rPr>
        <w:t>二、评审</w:t>
      </w:r>
    </w:p>
    <w:p>
      <w:pPr>
        <w:ind w:firstLine="480"/>
        <w:rPr>
          <w:rFonts w:ascii="宋体" w:hAnsi="宋体" w:cs="仿宋"/>
        </w:rPr>
      </w:pPr>
      <w:r>
        <w:rPr>
          <w:rFonts w:hint="eastAsia" w:ascii="宋体" w:hAnsi="宋体" w:cs="仿宋"/>
        </w:rPr>
        <w:t>1、评审工作由磋商小组负责。</w:t>
      </w:r>
    </w:p>
    <w:p>
      <w:pPr>
        <w:ind w:firstLine="480"/>
        <w:rPr>
          <w:rFonts w:ascii="宋体" w:hAnsi="宋体" w:cs="仿宋"/>
        </w:rPr>
      </w:pPr>
      <w:r>
        <w:rPr>
          <w:rFonts w:hint="eastAsia" w:ascii="宋体" w:hAnsi="宋体" w:cs="仿宋"/>
        </w:rPr>
        <w:t>2、符合性审查</w:t>
      </w:r>
    </w:p>
    <w:p>
      <w:pPr>
        <w:ind w:firstLine="480"/>
        <w:rPr>
          <w:rFonts w:ascii="宋体" w:hAnsi="宋体" w:cs="仿宋"/>
        </w:rPr>
      </w:pPr>
      <w:r>
        <w:rPr>
          <w:rFonts w:hint="eastAsia" w:ascii="宋体" w:hAnsi="宋体" w:cs="仿宋"/>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pPr>
        <w:ind w:firstLine="480"/>
        <w:rPr>
          <w:rFonts w:ascii="宋体" w:hAnsi="宋体" w:cs="宋体"/>
        </w:rPr>
      </w:pPr>
      <w:r>
        <w:rPr>
          <w:rFonts w:hint="eastAsia" w:ascii="宋体" w:hAnsi="宋体" w:cs="仿宋"/>
        </w:rPr>
        <w:t>磋商小组要求供应商澄清、说明或者更正响应文件以书面形式作出。供应商的澄清、说明或者更正应当由法定代表人或其授权代表签字或者加盖公章。由授权代表签字的，</w:t>
      </w:r>
      <w:r>
        <w:rPr>
          <w:rFonts w:hint="eastAsia" w:ascii="宋体" w:hAnsi="宋体" w:cs="宋体"/>
        </w:rPr>
        <w:t>应当附法定代表人授权书。</w:t>
      </w:r>
    </w:p>
    <w:p>
      <w:pPr>
        <w:ind w:firstLine="482"/>
        <w:rPr>
          <w:rFonts w:ascii="宋体" w:hAnsi="宋体" w:cs="宋体"/>
          <w:b/>
        </w:rPr>
      </w:pPr>
      <w:r>
        <w:rPr>
          <w:rFonts w:hint="eastAsia" w:ascii="宋体" w:hAnsi="宋体" w:cs="宋体"/>
          <w:b/>
        </w:rPr>
        <w:t>1、商务技术文件出现下列情形之一，符合性评审不予通过，为无效标：</w:t>
      </w:r>
    </w:p>
    <w:p>
      <w:pPr>
        <w:ind w:firstLine="482"/>
        <w:rPr>
          <w:rFonts w:ascii="宋体" w:hAnsi="宋体" w:cs="宋体"/>
          <w:b/>
        </w:rPr>
      </w:pPr>
      <w:r>
        <w:rPr>
          <w:rFonts w:hint="eastAsia" w:ascii="宋体" w:hAnsi="宋体" w:cs="宋体"/>
          <w:b/>
        </w:rPr>
        <w:t>1）报名的供应商与参加投标的供应商发生实质性变更的且未提供有效证明的；</w:t>
      </w:r>
    </w:p>
    <w:p>
      <w:pPr>
        <w:ind w:firstLine="482"/>
        <w:rPr>
          <w:rFonts w:ascii="宋体" w:hAnsi="宋体" w:cs="宋体"/>
          <w:b/>
        </w:rPr>
      </w:pPr>
      <w:r>
        <w:rPr>
          <w:rFonts w:hint="eastAsia" w:ascii="宋体" w:hAnsi="宋体" w:cs="宋体"/>
          <w:b/>
        </w:rPr>
        <w:t>2）供应商提交两份或两份以上内容不同的响应文件，未声明哪一份有效的；</w:t>
      </w:r>
    </w:p>
    <w:p>
      <w:pPr>
        <w:ind w:firstLine="482"/>
        <w:rPr>
          <w:rFonts w:ascii="宋体" w:hAnsi="宋体" w:cs="宋体"/>
          <w:b/>
        </w:rPr>
      </w:pPr>
      <w:r>
        <w:rPr>
          <w:rFonts w:hint="eastAsia" w:ascii="宋体" w:hAnsi="宋体" w:cs="宋体"/>
          <w:b/>
        </w:rPr>
        <w:t>3）未提供或提供无效的法定代表人资格证明书或附法定代表人资格证明书的法定代表人授权书；</w:t>
      </w:r>
    </w:p>
    <w:p>
      <w:pPr>
        <w:ind w:firstLine="482"/>
        <w:rPr>
          <w:rFonts w:ascii="宋体" w:hAnsi="宋体" w:cs="宋体"/>
          <w:b/>
        </w:rPr>
      </w:pPr>
      <w:r>
        <w:rPr>
          <w:rFonts w:hint="eastAsia" w:ascii="宋体" w:hAnsi="宋体" w:cs="宋体"/>
          <w:b/>
        </w:rPr>
        <w:t>4）响应文件内容未按磋商文件规定签名或盖章的；</w:t>
      </w:r>
    </w:p>
    <w:p>
      <w:pPr>
        <w:ind w:firstLine="482"/>
        <w:rPr>
          <w:rFonts w:ascii="宋体" w:hAnsi="宋体" w:cs="宋体"/>
          <w:b/>
        </w:rPr>
      </w:pPr>
      <w:r>
        <w:rPr>
          <w:rFonts w:hint="eastAsia" w:ascii="宋体" w:hAnsi="宋体" w:cs="宋体"/>
          <w:b/>
        </w:rPr>
        <w:t>5）响应文件组成漏项或未按规定的格式编制，内容不全或内容字迹模糊辨认不清的而导致评标活动无法正常进行；</w:t>
      </w:r>
    </w:p>
    <w:p>
      <w:pPr>
        <w:ind w:firstLine="482"/>
        <w:rPr>
          <w:rFonts w:ascii="宋体" w:hAnsi="宋体" w:cs="宋体"/>
          <w:b/>
        </w:rPr>
      </w:pPr>
      <w:r>
        <w:rPr>
          <w:rFonts w:hint="eastAsia" w:ascii="宋体" w:hAnsi="宋体" w:cs="宋体"/>
          <w:b/>
        </w:rPr>
        <w:t>6）供应商未按磋商文件变更通知更改响应文件的；</w:t>
      </w:r>
    </w:p>
    <w:p>
      <w:pPr>
        <w:ind w:firstLine="482"/>
        <w:rPr>
          <w:rFonts w:ascii="宋体" w:hAnsi="宋体" w:cs="宋体"/>
          <w:b/>
        </w:rPr>
      </w:pPr>
      <w:r>
        <w:rPr>
          <w:rFonts w:hint="eastAsia" w:ascii="宋体" w:hAnsi="宋体" w:cs="宋体"/>
          <w:b/>
        </w:rPr>
        <w:t>7）未实质性响应磋商文件中带“▲”条款要求的响应文件；</w:t>
      </w:r>
    </w:p>
    <w:p>
      <w:pPr>
        <w:ind w:firstLine="482"/>
        <w:rPr>
          <w:rFonts w:ascii="宋体" w:hAnsi="宋体" w:cs="宋体"/>
          <w:b/>
        </w:rPr>
      </w:pPr>
      <w:r>
        <w:rPr>
          <w:rFonts w:hint="eastAsia" w:ascii="宋体" w:hAnsi="宋体" w:cs="宋体"/>
          <w:b/>
        </w:rPr>
        <w:t>8）不符合采购范围、技术规格、技术标准的要求无法满足采购人使用要求；</w:t>
      </w:r>
    </w:p>
    <w:p>
      <w:pPr>
        <w:ind w:firstLine="482"/>
        <w:rPr>
          <w:rFonts w:ascii="宋体" w:hAnsi="宋体" w:cs="宋体"/>
          <w:b/>
        </w:rPr>
      </w:pPr>
      <w:r>
        <w:rPr>
          <w:rFonts w:hint="eastAsia" w:ascii="宋体" w:hAnsi="宋体" w:cs="宋体"/>
          <w:b/>
        </w:rPr>
        <w:t>9）响应文件附有采购人不能接受的条款；</w:t>
      </w:r>
    </w:p>
    <w:p>
      <w:pPr>
        <w:ind w:firstLine="482"/>
        <w:rPr>
          <w:rFonts w:ascii="宋体" w:hAnsi="宋体" w:cs="宋体"/>
          <w:b/>
        </w:rPr>
      </w:pPr>
      <w:r>
        <w:rPr>
          <w:rFonts w:hint="eastAsia" w:ascii="宋体" w:hAnsi="宋体" w:cs="宋体"/>
          <w:b/>
        </w:rPr>
        <w:t>10）存在串标、抬标或弄虚作假情况的；</w:t>
      </w:r>
    </w:p>
    <w:p>
      <w:pPr>
        <w:ind w:firstLine="482"/>
        <w:rPr>
          <w:rFonts w:ascii="宋体" w:hAnsi="宋体" w:cs="宋体"/>
          <w:b/>
        </w:rPr>
      </w:pPr>
      <w:r>
        <w:rPr>
          <w:rFonts w:hint="eastAsia" w:ascii="宋体" w:hAnsi="宋体" w:cs="宋体"/>
          <w:b/>
        </w:rPr>
        <w:t>11）法律、法规和磋商文件规定的其他无效情形。</w:t>
      </w:r>
    </w:p>
    <w:p>
      <w:pPr>
        <w:ind w:firstLine="482"/>
        <w:rPr>
          <w:rFonts w:ascii="宋体" w:hAnsi="宋体" w:cs="宋体"/>
          <w:b/>
        </w:rPr>
      </w:pPr>
      <w:r>
        <w:rPr>
          <w:rFonts w:hint="eastAsia" w:ascii="宋体" w:hAnsi="宋体" w:cs="宋体"/>
          <w:b/>
        </w:rPr>
        <w:t>2、报价文件出现下列情形之一，符合性评审不予通过，为无效标：</w:t>
      </w:r>
    </w:p>
    <w:p>
      <w:pPr>
        <w:ind w:firstLine="482"/>
        <w:rPr>
          <w:rFonts w:ascii="宋体" w:hAnsi="宋体" w:cs="宋体"/>
          <w:b/>
        </w:rPr>
      </w:pPr>
      <w:r>
        <w:rPr>
          <w:rFonts w:hint="eastAsia" w:ascii="宋体" w:hAnsi="宋体" w:cs="宋体"/>
          <w:b/>
        </w:rPr>
        <w:t>1）供应商提交两份或两份以上内容不同的响应文件，未声明哪一份有效的；</w:t>
      </w:r>
    </w:p>
    <w:p>
      <w:pPr>
        <w:ind w:firstLine="482"/>
        <w:rPr>
          <w:rFonts w:ascii="宋体" w:hAnsi="宋体" w:cs="宋体"/>
          <w:b/>
        </w:rPr>
      </w:pPr>
      <w:r>
        <w:rPr>
          <w:rFonts w:hint="eastAsia" w:ascii="宋体" w:hAnsi="宋体" w:cs="宋体"/>
          <w:b/>
        </w:rPr>
        <w:t>2）响应文件内容未按磋商文件规定签名或盖章的；</w:t>
      </w:r>
    </w:p>
    <w:p>
      <w:pPr>
        <w:ind w:firstLine="482"/>
        <w:rPr>
          <w:rFonts w:ascii="宋体" w:hAnsi="宋体" w:cs="宋体"/>
          <w:b/>
        </w:rPr>
      </w:pPr>
      <w:r>
        <w:rPr>
          <w:rFonts w:hint="eastAsia" w:ascii="宋体" w:hAnsi="宋体" w:cs="宋体"/>
          <w:b/>
        </w:rPr>
        <w:t>3）响应文件组成漏项或未按规定的格式编制，内容不全或内容字迹模糊辨认不清的而导致评标活动无法正常进行；</w:t>
      </w:r>
    </w:p>
    <w:p>
      <w:pPr>
        <w:ind w:firstLine="482"/>
        <w:rPr>
          <w:rFonts w:ascii="宋体" w:hAnsi="宋体" w:cs="宋体"/>
          <w:b/>
        </w:rPr>
      </w:pPr>
      <w:r>
        <w:rPr>
          <w:rFonts w:hint="eastAsia" w:ascii="宋体" w:hAnsi="宋体" w:cs="宋体"/>
          <w:b/>
        </w:rPr>
        <w:t>4）报价明显低于其他通过符合性审查投标人的报价，有可能影响产品质量或者不能诚信履约的，未能按要求提供书面说明或者提交相关证明材料，不能证明其报价合理性的；</w:t>
      </w:r>
    </w:p>
    <w:p>
      <w:pPr>
        <w:ind w:firstLine="482"/>
        <w:rPr>
          <w:rFonts w:ascii="宋体" w:hAnsi="宋体" w:cs="宋体"/>
          <w:b/>
        </w:rPr>
      </w:pPr>
      <w:r>
        <w:rPr>
          <w:rFonts w:hint="eastAsia" w:ascii="宋体" w:hAnsi="宋体" w:cs="宋体"/>
          <w:b/>
        </w:rPr>
        <w:t>5）经磋商后最终报价超过最高限价</w:t>
      </w:r>
      <w:r>
        <w:rPr>
          <w:rFonts w:hint="eastAsia" w:cs="宋体"/>
          <w:b/>
        </w:rPr>
        <w:t>或预算金额</w:t>
      </w:r>
      <w:r>
        <w:rPr>
          <w:rFonts w:hint="eastAsia" w:ascii="宋体" w:hAnsi="宋体" w:cs="宋体"/>
          <w:b/>
        </w:rPr>
        <w:t>的；</w:t>
      </w:r>
    </w:p>
    <w:p>
      <w:pPr>
        <w:ind w:firstLine="482"/>
        <w:rPr>
          <w:rFonts w:ascii="宋体" w:hAnsi="宋体" w:cs="宋体"/>
          <w:b/>
        </w:rPr>
      </w:pPr>
      <w:r>
        <w:rPr>
          <w:rFonts w:hint="eastAsia" w:ascii="宋体" w:hAnsi="宋体" w:cs="宋体"/>
          <w:b/>
        </w:rPr>
        <w:t>6）未实质性响应磋商文件中带“▲”条款要求的响应文件；</w:t>
      </w:r>
    </w:p>
    <w:p>
      <w:pPr>
        <w:ind w:firstLine="482"/>
        <w:rPr>
          <w:rFonts w:ascii="宋体" w:hAnsi="宋体" w:cs="宋体"/>
          <w:b/>
        </w:rPr>
      </w:pPr>
      <w:r>
        <w:rPr>
          <w:rFonts w:hint="eastAsia" w:ascii="宋体" w:hAnsi="宋体" w:cs="宋体"/>
          <w:b/>
        </w:rPr>
        <w:t>7）响应文件附有采购人不能接受的条款；</w:t>
      </w:r>
    </w:p>
    <w:p>
      <w:pPr>
        <w:ind w:firstLine="482"/>
        <w:rPr>
          <w:rFonts w:ascii="宋体" w:hAnsi="宋体" w:cs="宋体"/>
          <w:b/>
        </w:rPr>
      </w:pPr>
      <w:r>
        <w:rPr>
          <w:rFonts w:hint="eastAsia" w:ascii="宋体" w:hAnsi="宋体" w:cs="宋体"/>
          <w:b/>
        </w:rPr>
        <w:t>8）存在串标、抬标或弄虚作假情况的；</w:t>
      </w:r>
    </w:p>
    <w:p>
      <w:pPr>
        <w:ind w:firstLine="482"/>
        <w:rPr>
          <w:rFonts w:ascii="宋体" w:hAnsi="宋体" w:cs="宋体"/>
        </w:rPr>
      </w:pPr>
      <w:r>
        <w:rPr>
          <w:rFonts w:hint="eastAsia" w:ascii="宋体" w:hAnsi="宋体" w:cs="宋体"/>
          <w:b/>
        </w:rPr>
        <w:t>9）法律、法规和磋商文件规定的其他无效情形。</w:t>
      </w:r>
    </w:p>
    <w:p>
      <w:pPr>
        <w:ind w:firstLine="480"/>
        <w:rPr>
          <w:rFonts w:ascii="宋体" w:hAnsi="宋体" w:cs="宋体"/>
        </w:rPr>
      </w:pPr>
      <w:r>
        <w:rPr>
          <w:rFonts w:hint="eastAsia" w:ascii="宋体" w:hAnsi="宋体" w:cs="宋体"/>
        </w:rPr>
        <w:t>3、经过磋商后，磋商小组对符合要求的有效供应商根据磋商响应文件响应情况、磋商情况等进行详细评审，并向采购人提出评审意见和磋商评审报告。</w:t>
      </w:r>
    </w:p>
    <w:p>
      <w:pPr>
        <w:ind w:firstLine="480"/>
        <w:rPr>
          <w:rFonts w:ascii="宋体" w:hAnsi="宋体" w:cs="宋体"/>
        </w:rPr>
      </w:pPr>
      <w:r>
        <w:rPr>
          <w:rFonts w:hint="eastAsia" w:ascii="宋体" w:hAnsi="宋体" w:cs="宋体"/>
        </w:rPr>
        <w:t>3、报价修正</w:t>
      </w:r>
    </w:p>
    <w:p>
      <w:pPr>
        <w:ind w:firstLine="480"/>
        <w:rPr>
          <w:rFonts w:ascii="宋体" w:hAnsi="宋体" w:cs="仿宋"/>
        </w:rPr>
      </w:pPr>
      <w:r>
        <w:rPr>
          <w:rFonts w:hint="eastAsia" w:ascii="宋体" w:hAnsi="宋体" w:cs="仿宋"/>
        </w:rPr>
        <w:t>磋商响应文件报价出现前后不一致的，除磋商文件另有规定外，按照下列规定修正：</w:t>
      </w:r>
    </w:p>
    <w:p>
      <w:pPr>
        <w:ind w:firstLine="480"/>
        <w:rPr>
          <w:rFonts w:ascii="宋体" w:hAnsi="宋体" w:cs="仿宋"/>
        </w:rPr>
      </w:pPr>
      <w:r>
        <w:rPr>
          <w:rFonts w:hint="eastAsia" w:ascii="宋体" w:hAnsi="宋体" w:cs="仿宋"/>
        </w:rPr>
        <w:t>（一）投标文件中开标一览表（报价表）内容与投标文件中相应内容不一致的，以开标一览表（报价表）为准；</w:t>
      </w:r>
    </w:p>
    <w:p>
      <w:pPr>
        <w:ind w:firstLine="480"/>
        <w:rPr>
          <w:rFonts w:ascii="宋体" w:hAnsi="宋体" w:cs="仿宋"/>
        </w:rPr>
      </w:pPr>
      <w:r>
        <w:rPr>
          <w:rFonts w:hint="eastAsia" w:ascii="宋体" w:hAnsi="宋体" w:cs="仿宋"/>
        </w:rPr>
        <w:t>（二）大写金额和小写金额不一致的，以大写金额为准；</w:t>
      </w:r>
    </w:p>
    <w:p>
      <w:pPr>
        <w:ind w:firstLine="480"/>
        <w:rPr>
          <w:rFonts w:ascii="宋体" w:hAnsi="宋体" w:cs="仿宋"/>
        </w:rPr>
      </w:pPr>
      <w:r>
        <w:rPr>
          <w:rFonts w:hint="eastAsia" w:ascii="宋体" w:hAnsi="宋体" w:cs="仿宋"/>
        </w:rPr>
        <w:t>（三）单价金额小数点或者百分比有明显错位的，以开标一览表的总价为准，并修改单价；</w:t>
      </w:r>
    </w:p>
    <w:p>
      <w:pPr>
        <w:ind w:firstLine="480"/>
        <w:rPr>
          <w:rFonts w:ascii="宋体" w:hAnsi="宋体" w:cs="仿宋"/>
        </w:rPr>
      </w:pPr>
      <w:r>
        <w:rPr>
          <w:rFonts w:hint="eastAsia" w:ascii="宋体" w:hAnsi="宋体" w:cs="仿宋"/>
        </w:rPr>
        <w:t>（四）总价金额与按单价汇总金额不一致的，以单价金额计算结果为准。</w:t>
      </w:r>
    </w:p>
    <w:p>
      <w:pPr>
        <w:ind w:firstLine="480"/>
        <w:rPr>
          <w:rFonts w:ascii="宋体" w:hAnsi="宋体" w:cs="仿宋"/>
        </w:rPr>
      </w:pPr>
      <w:r>
        <w:rPr>
          <w:rFonts w:hint="eastAsia" w:ascii="宋体" w:hAnsi="宋体" w:cs="仿宋"/>
        </w:rPr>
        <w:t>同时出现两种以上不一致的，按照前款规定的顺序修正。修正后的报价按照经磋商响应方加盖公章，或者由法定代表人或其授权的代表签名确认后产生约束力，磋商响应方不确认的，其响应无效。</w:t>
      </w:r>
    </w:p>
    <w:p>
      <w:pPr>
        <w:pStyle w:val="4"/>
        <w:ind w:firstLine="562"/>
        <w:rPr>
          <w:rFonts w:ascii="宋体" w:hAnsi="宋体" w:cs="仿宋"/>
        </w:rPr>
      </w:pPr>
      <w:r>
        <w:rPr>
          <w:rFonts w:hint="eastAsia" w:ascii="宋体" w:hAnsi="宋体" w:cs="仿宋"/>
        </w:rPr>
        <w:t>三、评审细则</w:t>
      </w:r>
    </w:p>
    <w:p>
      <w:pPr>
        <w:ind w:firstLine="480"/>
        <w:rPr>
          <w:rFonts w:ascii="宋体" w:hAnsi="宋体" w:cs="仿宋"/>
        </w:rPr>
      </w:pPr>
      <w:r>
        <w:rPr>
          <w:rFonts w:hint="eastAsia" w:ascii="宋体" w:hAnsi="宋体" w:cs="仿宋"/>
        </w:rPr>
        <w:t>1、本项目采用综合评分法（总分100分），磋商小组根据本评审办法进行评审，对各供应商的价格、商务、技术等评分因素在分值范围内进行各自打分。每个供应商最终得分=商务技术分。</w:t>
      </w:r>
    </w:p>
    <w:p>
      <w:pPr>
        <w:ind w:firstLine="480"/>
        <w:rPr>
          <w:rFonts w:ascii="宋体" w:hAnsi="宋体" w:cs="仿宋"/>
        </w:rPr>
      </w:pPr>
      <w:r>
        <w:rPr>
          <w:rFonts w:hint="eastAsia" w:ascii="宋体" w:hAnsi="宋体" w:cs="仿宋"/>
        </w:rPr>
        <w:t>2、评审时，磋商小组各成员应当独立对每个有效响应的文件进行评价、打分，然后汇总每个供应商每项评分因素的得分。</w:t>
      </w:r>
    </w:p>
    <w:p>
      <w:pPr>
        <w:ind w:firstLine="480"/>
        <w:rPr>
          <w:rFonts w:ascii="宋体" w:hAnsi="宋体" w:cs="仿宋"/>
        </w:rPr>
      </w:pPr>
      <w:r>
        <w:rPr>
          <w:rFonts w:hint="eastAsia" w:ascii="宋体" w:hAnsi="宋体" w:cs="仿宋"/>
        </w:rPr>
        <w:t>3、对供应商的客观评分项的评分应当一致，对其他需要借助专业知识评判的主观评分项，应当严格按照评分细则公正评分。</w:t>
      </w:r>
    </w:p>
    <w:p>
      <w:pPr>
        <w:ind w:firstLine="480"/>
        <w:rPr>
          <w:rFonts w:ascii="宋体" w:hAnsi="宋体" w:cs="仿宋"/>
        </w:rPr>
      </w:pPr>
      <w:r>
        <w:rPr>
          <w:rFonts w:hint="eastAsia" w:ascii="宋体" w:hAnsi="宋体" w:cs="仿宋"/>
        </w:rPr>
        <w:t>4、磋商小组按综合得分从高到低顺序推荐3名中标候选人（如果得分相同，则抽签决定），并编写评标报告。</w:t>
      </w:r>
    </w:p>
    <w:p>
      <w:pPr>
        <w:ind w:firstLine="480"/>
        <w:rPr>
          <w:rFonts w:ascii="宋体" w:hAnsi="宋体" w:cs="仿宋"/>
        </w:rPr>
      </w:pPr>
      <w:r>
        <w:rPr>
          <w:rFonts w:hint="eastAsia" w:ascii="宋体" w:hAnsi="宋体" w:cs="仿宋"/>
        </w:rPr>
        <w:t>5、评分因素及分值范围</w:t>
      </w:r>
    </w:p>
    <w:p>
      <w:pPr>
        <w:ind w:firstLine="480"/>
        <w:rPr>
          <w:rFonts w:ascii="宋体" w:hAnsi="宋体" w:cs="仿宋"/>
        </w:rPr>
      </w:pPr>
      <w:r>
        <w:rPr>
          <w:rFonts w:hint="eastAsia" w:ascii="宋体" w:hAnsi="宋体" w:cs="仿宋"/>
        </w:rPr>
        <w:t>1）商务技术分  总分</w:t>
      </w:r>
      <w:r>
        <w:rPr>
          <w:rFonts w:hint="eastAsia" w:cs="仿宋"/>
          <w:lang w:val="en-US" w:eastAsia="zh-CN"/>
        </w:rPr>
        <w:t>80</w:t>
      </w:r>
      <w:r>
        <w:rPr>
          <w:rFonts w:hint="eastAsia" w:ascii="宋体" w:hAnsi="宋体" w:cs="仿宋"/>
        </w:rPr>
        <w:t>分</w:t>
      </w:r>
    </w:p>
    <w:p>
      <w:pPr>
        <w:ind w:firstLine="480"/>
        <w:rPr>
          <w:rFonts w:ascii="宋体" w:hAnsi="宋体" w:cs="仿宋"/>
        </w:rPr>
      </w:pPr>
      <w:r>
        <w:rPr>
          <w:rFonts w:hint="eastAsia" w:ascii="宋体" w:hAnsi="宋体" w:cs="仿宋"/>
        </w:rPr>
        <w:t>磋商小组根据评审情况在分值范围内独立打分（具体分值设定详见表格），小数点后保留一位小数。每个供应商的最终得分为磋商小组打分汇总后的算术平均值</w:t>
      </w:r>
      <w:r>
        <w:rPr>
          <w:rFonts w:hint="eastAsia" w:ascii="宋体" w:hAnsi="宋体" w:cs="仿宋"/>
          <w:kern w:val="0"/>
        </w:rPr>
        <w:t>（小数点后保留二位小数，第三位四舍五入）</w:t>
      </w:r>
      <w:r>
        <w:rPr>
          <w:rFonts w:hint="eastAsia" w:ascii="宋体" w:hAnsi="宋体" w:cs="仿宋"/>
        </w:rPr>
        <w:t>。</w:t>
      </w:r>
    </w:p>
    <w:tbl>
      <w:tblPr>
        <w:tblStyle w:val="18"/>
        <w:tblW w:w="9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592"/>
        <w:gridCol w:w="6615"/>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序号</w:t>
            </w:r>
          </w:p>
        </w:tc>
        <w:tc>
          <w:tcPr>
            <w:tcW w:w="15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仿宋"/>
                <w:szCs w:val="21"/>
                <w:lang w:val="en-US" w:eastAsia="zh-CN"/>
              </w:rPr>
            </w:pPr>
            <w:r>
              <w:rPr>
                <w:rFonts w:hint="eastAsia" w:ascii="宋体" w:hAnsi="宋体" w:cs="仿宋"/>
                <w:szCs w:val="21"/>
                <w:lang w:val="en-US" w:eastAsia="zh-CN"/>
              </w:rPr>
              <w:t>评分内容</w:t>
            </w:r>
          </w:p>
        </w:tc>
        <w:tc>
          <w:tcPr>
            <w:tcW w:w="661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仿宋"/>
                <w:szCs w:val="21"/>
                <w:lang w:eastAsia="zh-CN"/>
              </w:rPr>
            </w:pPr>
            <w:r>
              <w:rPr>
                <w:rFonts w:hint="eastAsia" w:ascii="宋体" w:hAnsi="宋体" w:cs="仿宋"/>
                <w:szCs w:val="21"/>
                <w:lang w:val="en-US" w:eastAsia="zh-CN"/>
              </w:rPr>
              <w:t>评分细则</w:t>
            </w:r>
          </w:p>
        </w:tc>
        <w:tc>
          <w:tcPr>
            <w:tcW w:w="6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仿宋"/>
                <w:szCs w:val="21"/>
              </w:rPr>
            </w:pPr>
            <w:r>
              <w:rPr>
                <w:rFonts w:hint="eastAsia" w:cs="仿宋"/>
                <w:szCs w:val="21"/>
              </w:rPr>
              <w:t>1</w:t>
            </w:r>
          </w:p>
        </w:tc>
        <w:tc>
          <w:tcPr>
            <w:tcW w:w="15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仿宋"/>
                <w:b w:val="0"/>
                <w:bCs w:val="0"/>
                <w:szCs w:val="21"/>
                <w:lang w:val="en-US" w:eastAsia="zh-CN"/>
              </w:rPr>
            </w:pPr>
            <w:r>
              <w:rPr>
                <w:rFonts w:hint="eastAsia" w:ascii="宋体" w:hAnsi="宋体" w:cs="仿宋"/>
                <w:b w:val="0"/>
                <w:bCs w:val="0"/>
                <w:szCs w:val="21"/>
                <w:lang w:val="en-US" w:eastAsia="zh-CN"/>
              </w:rPr>
              <w:t>企业业绩</w:t>
            </w:r>
          </w:p>
        </w:tc>
        <w:tc>
          <w:tcPr>
            <w:tcW w:w="661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仿宋"/>
                <w:b w:val="0"/>
                <w:bCs w:val="0"/>
                <w:szCs w:val="21"/>
              </w:rPr>
            </w:pPr>
            <w:r>
              <w:rPr>
                <w:rFonts w:hint="eastAsia" w:ascii="宋体" w:hAnsi="宋体" w:eastAsia="宋体" w:cs="宋体"/>
                <w:b w:val="0"/>
                <w:bCs w:val="0"/>
                <w:color w:val="000000"/>
                <w:kern w:val="2"/>
                <w:sz w:val="21"/>
                <w:szCs w:val="21"/>
                <w:lang w:val="en-US" w:eastAsia="zh-CN" w:bidi="ar"/>
              </w:rPr>
              <w:t>供应商自2020年1月1日以来（以合同签订时间为准），具有类似业绩的，每提供一份得2分，最多得4分。</w:t>
            </w:r>
            <w:r>
              <w:rPr>
                <w:rFonts w:hint="default" w:ascii="Times New Roman" w:hAnsi="宋体"/>
                <w:b w:val="0"/>
                <w:bCs w:val="0"/>
                <w:sz w:val="21"/>
                <w:szCs w:val="21"/>
              </w:rPr>
              <w:t>证明材料：任务委托书或合同扫描件（合同内容无法体现项目内容的可另行提供合同中甲方出具的证明材料），否则不得分。</w:t>
            </w:r>
          </w:p>
        </w:tc>
        <w:tc>
          <w:tcPr>
            <w:tcW w:w="6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仿宋"/>
                <w:szCs w:val="21"/>
                <w:lang w:val="en-US" w:eastAsia="zh-CN"/>
              </w:rPr>
            </w:pPr>
            <w:r>
              <w:rPr>
                <w:rFonts w:hint="eastAsia" w:ascii="宋体" w:hAnsi="宋体" w:cs="仿宋"/>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仿宋"/>
                <w:szCs w:val="21"/>
              </w:rPr>
            </w:pPr>
            <w:r>
              <w:rPr>
                <w:rFonts w:hint="eastAsia" w:cs="仿宋"/>
                <w:szCs w:val="21"/>
              </w:rPr>
              <w:t>2</w:t>
            </w:r>
          </w:p>
        </w:tc>
        <w:tc>
          <w:tcPr>
            <w:tcW w:w="15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仿宋"/>
                <w:b w:val="0"/>
                <w:bCs w:val="0"/>
                <w:szCs w:val="21"/>
              </w:rPr>
            </w:pPr>
            <w:r>
              <w:rPr>
                <w:rFonts w:hint="default" w:ascii="Times New Roman" w:hAnsi="宋体"/>
                <w:b w:val="0"/>
                <w:bCs w:val="0"/>
                <w:kern w:val="0"/>
                <w:szCs w:val="21"/>
              </w:rPr>
              <w:t>项目理解</w:t>
            </w:r>
          </w:p>
        </w:tc>
        <w:tc>
          <w:tcPr>
            <w:tcW w:w="661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b w:val="0"/>
                <w:bCs w:val="0"/>
                <w:kern w:val="0"/>
                <w:szCs w:val="21"/>
              </w:rPr>
            </w:pPr>
            <w:r>
              <w:rPr>
                <w:rFonts w:hint="default" w:ascii="Times New Roman" w:hAnsi="宋体"/>
                <w:b w:val="0"/>
                <w:bCs w:val="0"/>
                <w:kern w:val="0"/>
                <w:szCs w:val="21"/>
              </w:rPr>
              <w:t>供应商</w:t>
            </w:r>
            <w:r>
              <w:rPr>
                <w:rFonts w:hint="eastAsia" w:ascii="宋体" w:hAnsi="宋体" w:eastAsia="宋体" w:cs="宋体"/>
                <w:b w:val="0"/>
                <w:bCs w:val="0"/>
                <w:color w:val="000000"/>
                <w:kern w:val="2"/>
                <w:sz w:val="21"/>
                <w:szCs w:val="21"/>
                <w:lang w:val="en-US" w:eastAsia="zh-CN" w:bidi="ar"/>
              </w:rPr>
              <w:t>根据采购文件阐明的采购需求，</w:t>
            </w:r>
            <w:r>
              <w:rPr>
                <w:rFonts w:hint="eastAsia" w:ascii="宋体" w:hAnsi="宋体" w:eastAsia="宋体" w:cs="宋体"/>
                <w:b w:val="0"/>
                <w:bCs w:val="0"/>
                <w:color w:val="000000"/>
                <w:sz w:val="21"/>
                <w:szCs w:val="21"/>
                <w:lang w:val="en-US" w:eastAsia="zh-CN" w:bidi="ar"/>
              </w:rPr>
              <w:t>结合技术规范以及以往同类项目的经验，</w:t>
            </w:r>
            <w:r>
              <w:rPr>
                <w:rFonts w:hint="eastAsia" w:ascii="宋体" w:hAnsi="宋体" w:eastAsia="宋体" w:cs="宋体"/>
                <w:b w:val="0"/>
                <w:bCs w:val="0"/>
                <w:color w:val="000000"/>
                <w:kern w:val="2"/>
                <w:sz w:val="21"/>
                <w:szCs w:val="21"/>
                <w:lang w:val="en-US" w:eastAsia="zh-CN" w:bidi="ar"/>
              </w:rPr>
              <w:t>对本项目的需求进行理解和分析</w:t>
            </w:r>
            <w:r>
              <w:rPr>
                <w:rFonts w:hint="default" w:ascii="Times New Roman" w:hAnsi="宋体"/>
                <w:b w:val="0"/>
                <w:bCs w:val="0"/>
                <w:kern w:val="0"/>
                <w:szCs w:val="21"/>
              </w:rPr>
              <w:t>：</w:t>
            </w:r>
          </w:p>
          <w:p>
            <w:pPr>
              <w:pStyle w:val="10"/>
              <w:keepNext w:val="0"/>
              <w:keepLines w:val="0"/>
              <w:suppressLineNumbers w:val="0"/>
              <w:snapToGrid w:val="0"/>
              <w:spacing w:before="0" w:beforeAutospacing="0" w:after="0" w:afterAutospacing="0" w:line="360" w:lineRule="auto"/>
              <w:ind w:left="0" w:leftChars="0" w:right="0" w:firstLine="0" w:firstLineChars="0"/>
              <w:rPr>
                <w:rFonts w:hint="default"/>
                <w:b w:val="0"/>
                <w:bCs w:val="0"/>
                <w:szCs w:val="21"/>
              </w:rPr>
            </w:pPr>
            <w:r>
              <w:rPr>
                <w:rFonts w:hint="default" w:hAnsi="宋体"/>
                <w:b w:val="0"/>
                <w:bCs w:val="0"/>
                <w:szCs w:val="21"/>
              </w:rPr>
              <w:t>（</w:t>
            </w:r>
            <w:r>
              <w:rPr>
                <w:rFonts w:hint="default"/>
                <w:b w:val="0"/>
                <w:bCs w:val="0"/>
                <w:szCs w:val="21"/>
              </w:rPr>
              <w:t>1</w:t>
            </w:r>
            <w:r>
              <w:rPr>
                <w:rFonts w:hint="default" w:hAnsi="宋体"/>
                <w:b w:val="0"/>
                <w:bCs w:val="0"/>
                <w:szCs w:val="21"/>
              </w:rPr>
              <w:t>）进行了详细阐述且完全符合采购需求，得</w:t>
            </w:r>
            <w:r>
              <w:rPr>
                <w:rFonts w:hint="default"/>
                <w:b w:val="0"/>
                <w:bCs w:val="0"/>
                <w:szCs w:val="21"/>
              </w:rPr>
              <w:t>5</w:t>
            </w:r>
            <w:r>
              <w:rPr>
                <w:rFonts w:hint="default" w:hAnsi="宋体"/>
                <w:b w:val="0"/>
                <w:bCs w:val="0"/>
                <w:szCs w:val="21"/>
              </w:rPr>
              <w:t>分；</w:t>
            </w:r>
          </w:p>
          <w:p>
            <w:pPr>
              <w:pStyle w:val="10"/>
              <w:keepNext w:val="0"/>
              <w:keepLines w:val="0"/>
              <w:suppressLineNumbers w:val="0"/>
              <w:snapToGrid w:val="0"/>
              <w:spacing w:before="0" w:beforeAutospacing="0" w:after="0" w:afterAutospacing="0" w:line="360" w:lineRule="auto"/>
              <w:ind w:left="0" w:leftChars="0" w:right="0" w:firstLine="0" w:firstLineChars="0"/>
              <w:rPr>
                <w:rFonts w:hint="default"/>
                <w:b w:val="0"/>
                <w:bCs w:val="0"/>
                <w:szCs w:val="21"/>
              </w:rPr>
            </w:pPr>
            <w:r>
              <w:rPr>
                <w:rFonts w:hint="default" w:hAnsi="宋体"/>
                <w:b w:val="0"/>
                <w:bCs w:val="0"/>
                <w:szCs w:val="21"/>
              </w:rPr>
              <w:t>（</w:t>
            </w:r>
            <w:r>
              <w:rPr>
                <w:rFonts w:hint="default"/>
                <w:b w:val="0"/>
                <w:bCs w:val="0"/>
                <w:szCs w:val="21"/>
              </w:rPr>
              <w:t>2</w:t>
            </w:r>
            <w:r>
              <w:rPr>
                <w:rFonts w:hint="default" w:hAnsi="宋体"/>
                <w:b w:val="0"/>
                <w:bCs w:val="0"/>
                <w:szCs w:val="21"/>
              </w:rPr>
              <w:t>）虽然进行了阐述但并未完全贴合</w:t>
            </w:r>
            <w:r>
              <w:rPr>
                <w:rFonts w:hint="eastAsia" w:hAnsi="宋体"/>
                <w:b w:val="0"/>
                <w:bCs w:val="0"/>
                <w:szCs w:val="21"/>
                <w:lang w:val="en-US" w:eastAsia="zh-CN"/>
              </w:rPr>
              <w:t>采</w:t>
            </w:r>
            <w:r>
              <w:rPr>
                <w:rFonts w:hint="default" w:hAnsi="宋体"/>
                <w:b w:val="0"/>
                <w:bCs w:val="0"/>
                <w:szCs w:val="21"/>
              </w:rPr>
              <w:t>购需求，得</w:t>
            </w:r>
            <w:r>
              <w:rPr>
                <w:rFonts w:hint="default"/>
                <w:b w:val="0"/>
                <w:bCs w:val="0"/>
                <w:szCs w:val="21"/>
              </w:rPr>
              <w:t>2</w:t>
            </w:r>
            <w:r>
              <w:rPr>
                <w:rFonts w:hint="default" w:hAnsi="宋体"/>
                <w:b w:val="0"/>
                <w:bCs w:val="0"/>
                <w:szCs w:val="21"/>
              </w:rPr>
              <w:t>分；</w:t>
            </w:r>
          </w:p>
          <w:p>
            <w:pPr>
              <w:keepNext w:val="0"/>
              <w:keepLines w:val="0"/>
              <w:suppressLineNumbers w:val="0"/>
              <w:spacing w:before="0" w:beforeAutospacing="0" w:after="0" w:afterAutospacing="0"/>
              <w:ind w:left="0" w:right="0"/>
              <w:rPr>
                <w:rFonts w:hint="default" w:ascii="宋体" w:hAnsi="宋体" w:cs="仿宋"/>
                <w:b w:val="0"/>
                <w:bCs w:val="0"/>
                <w:szCs w:val="21"/>
              </w:rPr>
            </w:pPr>
            <w:r>
              <w:rPr>
                <w:rFonts w:hint="default" w:ascii="Times New Roman" w:hAnsi="宋体"/>
                <w:b w:val="0"/>
                <w:bCs w:val="0"/>
                <w:szCs w:val="21"/>
              </w:rPr>
              <w:t>（</w:t>
            </w:r>
            <w:r>
              <w:rPr>
                <w:rFonts w:hint="default" w:ascii="Times New Roman" w:hAnsi="Times New Roman"/>
                <w:b w:val="0"/>
                <w:bCs w:val="0"/>
                <w:szCs w:val="21"/>
              </w:rPr>
              <w:t>3</w:t>
            </w:r>
            <w:r>
              <w:rPr>
                <w:rFonts w:hint="default" w:ascii="Times New Roman" w:hAnsi="宋体"/>
                <w:b w:val="0"/>
                <w:bCs w:val="0"/>
                <w:szCs w:val="21"/>
              </w:rPr>
              <w:t>）未进行阐述或阐述内容无法满足购需求，得</w:t>
            </w:r>
            <w:r>
              <w:rPr>
                <w:rFonts w:hint="default" w:ascii="Times New Roman" w:hAnsi="Times New Roman"/>
                <w:b w:val="0"/>
                <w:bCs w:val="0"/>
                <w:szCs w:val="21"/>
              </w:rPr>
              <w:t>0</w:t>
            </w:r>
            <w:r>
              <w:rPr>
                <w:rFonts w:hint="default" w:ascii="Times New Roman" w:hAnsi="宋体"/>
                <w:b w:val="0"/>
                <w:bCs w:val="0"/>
                <w:szCs w:val="21"/>
              </w:rPr>
              <w:t>分。</w:t>
            </w:r>
          </w:p>
        </w:tc>
        <w:tc>
          <w:tcPr>
            <w:tcW w:w="6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仿宋"/>
                <w:szCs w:val="21"/>
                <w:lang w:val="en-US" w:eastAsia="zh-CN"/>
              </w:rPr>
            </w:pPr>
            <w:r>
              <w:rPr>
                <w:rFonts w:hint="eastAsia" w:ascii="宋体" w:hAnsi="宋体" w:cs="仿宋"/>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cs="仿宋"/>
                <w:szCs w:val="21"/>
                <w:lang w:val="en-US" w:eastAsia="zh-CN"/>
              </w:rPr>
            </w:pPr>
            <w:r>
              <w:rPr>
                <w:rFonts w:hint="eastAsia" w:cs="仿宋"/>
                <w:szCs w:val="21"/>
                <w:lang w:val="en-US" w:eastAsia="zh-CN"/>
              </w:rPr>
              <w:t>3</w:t>
            </w:r>
          </w:p>
        </w:tc>
        <w:tc>
          <w:tcPr>
            <w:tcW w:w="15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仿宋"/>
                <w:b w:val="0"/>
                <w:bCs w:val="0"/>
                <w:szCs w:val="21"/>
              </w:rPr>
            </w:pPr>
            <w:r>
              <w:rPr>
                <w:rFonts w:hint="default" w:ascii="Times New Roman" w:hAnsi="宋体"/>
                <w:b w:val="0"/>
                <w:bCs w:val="0"/>
                <w:kern w:val="0"/>
                <w:szCs w:val="21"/>
              </w:rPr>
              <w:t>项目服务内容</w:t>
            </w:r>
          </w:p>
        </w:tc>
        <w:tc>
          <w:tcPr>
            <w:tcW w:w="6615" w:type="dxa"/>
            <w:tcBorders>
              <w:top w:val="single" w:color="auto" w:sz="4" w:space="0"/>
              <w:left w:val="nil"/>
              <w:bottom w:val="single" w:color="auto" w:sz="4" w:space="0"/>
              <w:right w:val="single" w:color="auto" w:sz="4" w:space="0"/>
            </w:tcBorders>
            <w:vAlign w:val="center"/>
          </w:tcPr>
          <w:p>
            <w:pPr>
              <w:pStyle w:val="10"/>
              <w:keepNext w:val="0"/>
              <w:keepLines w:val="0"/>
              <w:suppressLineNumbers w:val="0"/>
              <w:snapToGrid w:val="0"/>
              <w:spacing w:before="0" w:beforeAutospacing="0" w:after="0" w:afterAutospacing="0" w:line="360" w:lineRule="auto"/>
              <w:ind w:left="0" w:leftChars="0" w:right="0" w:firstLine="0" w:firstLineChars="0"/>
              <w:rPr>
                <w:rFonts w:hint="default"/>
                <w:b w:val="0"/>
                <w:bCs w:val="0"/>
                <w:szCs w:val="21"/>
              </w:rPr>
            </w:pPr>
            <w:r>
              <w:rPr>
                <w:rFonts w:hint="default" w:hAnsi="宋体"/>
                <w:b w:val="0"/>
                <w:bCs w:val="0"/>
                <w:szCs w:val="21"/>
              </w:rPr>
              <w:t>投标人对项目服务内容的认识及理解进行阐述：</w:t>
            </w:r>
          </w:p>
          <w:p>
            <w:pPr>
              <w:pStyle w:val="10"/>
              <w:keepNext w:val="0"/>
              <w:keepLines w:val="0"/>
              <w:suppressLineNumbers w:val="0"/>
              <w:snapToGrid w:val="0"/>
              <w:spacing w:before="0" w:beforeAutospacing="0" w:after="0" w:afterAutospacing="0" w:line="360" w:lineRule="auto"/>
              <w:ind w:left="0" w:leftChars="0" w:right="0" w:firstLine="0" w:firstLineChars="0"/>
              <w:rPr>
                <w:rFonts w:hint="default"/>
                <w:b w:val="0"/>
                <w:bCs w:val="0"/>
                <w:szCs w:val="21"/>
              </w:rPr>
            </w:pPr>
            <w:r>
              <w:rPr>
                <w:rFonts w:hint="default" w:hAnsi="宋体"/>
                <w:b w:val="0"/>
                <w:bCs w:val="0"/>
                <w:szCs w:val="21"/>
              </w:rPr>
              <w:t>（</w:t>
            </w:r>
            <w:r>
              <w:rPr>
                <w:rFonts w:hint="default"/>
                <w:b w:val="0"/>
                <w:bCs w:val="0"/>
                <w:szCs w:val="21"/>
              </w:rPr>
              <w:t>1</w:t>
            </w:r>
            <w:r>
              <w:rPr>
                <w:rFonts w:hint="default" w:hAnsi="宋体"/>
                <w:b w:val="0"/>
                <w:bCs w:val="0"/>
                <w:szCs w:val="21"/>
              </w:rPr>
              <w:t>）对每一项进行了详细阐述且完全符合采购需求，得</w:t>
            </w:r>
            <w:r>
              <w:rPr>
                <w:rFonts w:hint="eastAsia"/>
                <w:b w:val="0"/>
                <w:bCs w:val="0"/>
                <w:szCs w:val="21"/>
                <w:lang w:val="en-US" w:eastAsia="zh-CN"/>
              </w:rPr>
              <w:t>5</w:t>
            </w:r>
            <w:r>
              <w:rPr>
                <w:rFonts w:hint="default" w:hAnsi="宋体"/>
                <w:b w:val="0"/>
                <w:bCs w:val="0"/>
                <w:szCs w:val="21"/>
              </w:rPr>
              <w:t>分；</w:t>
            </w:r>
          </w:p>
          <w:p>
            <w:pPr>
              <w:pStyle w:val="10"/>
              <w:keepNext w:val="0"/>
              <w:keepLines w:val="0"/>
              <w:suppressLineNumbers w:val="0"/>
              <w:snapToGrid w:val="0"/>
              <w:spacing w:before="0" w:beforeAutospacing="0" w:after="0" w:afterAutospacing="0" w:line="360" w:lineRule="auto"/>
              <w:ind w:left="0" w:leftChars="0" w:right="0" w:firstLine="0" w:firstLineChars="0"/>
              <w:rPr>
                <w:rFonts w:hint="default"/>
                <w:b w:val="0"/>
                <w:bCs w:val="0"/>
                <w:szCs w:val="21"/>
              </w:rPr>
            </w:pPr>
            <w:r>
              <w:rPr>
                <w:rFonts w:hint="default" w:hAnsi="宋体"/>
                <w:b w:val="0"/>
                <w:bCs w:val="0"/>
                <w:szCs w:val="21"/>
              </w:rPr>
              <w:t>（</w:t>
            </w:r>
            <w:r>
              <w:rPr>
                <w:rFonts w:hint="default"/>
                <w:b w:val="0"/>
                <w:bCs w:val="0"/>
                <w:szCs w:val="21"/>
              </w:rPr>
              <w:t>2</w:t>
            </w:r>
            <w:r>
              <w:rPr>
                <w:rFonts w:hint="default" w:hAnsi="宋体"/>
                <w:b w:val="0"/>
                <w:bCs w:val="0"/>
                <w:szCs w:val="21"/>
              </w:rPr>
              <w:t>）对每一项虽然进行了阐述但并未完全贴合采购需求，得</w:t>
            </w:r>
            <w:r>
              <w:rPr>
                <w:rFonts w:hint="eastAsia"/>
                <w:b w:val="0"/>
                <w:bCs w:val="0"/>
                <w:szCs w:val="21"/>
                <w:lang w:val="en-US" w:eastAsia="zh-CN"/>
              </w:rPr>
              <w:t>2</w:t>
            </w:r>
            <w:r>
              <w:rPr>
                <w:rFonts w:hint="default" w:hAnsi="宋体"/>
                <w:b w:val="0"/>
                <w:bCs w:val="0"/>
                <w:szCs w:val="21"/>
              </w:rPr>
              <w:t>分；</w:t>
            </w:r>
          </w:p>
          <w:p>
            <w:pPr>
              <w:keepNext w:val="0"/>
              <w:keepLines w:val="0"/>
              <w:suppressLineNumbers w:val="0"/>
              <w:spacing w:before="0" w:beforeAutospacing="0" w:after="0" w:afterAutospacing="0"/>
              <w:ind w:left="0" w:right="0"/>
              <w:rPr>
                <w:rFonts w:hint="default" w:ascii="宋体" w:hAnsi="宋体" w:cs="仿宋"/>
                <w:b w:val="0"/>
                <w:bCs w:val="0"/>
                <w:szCs w:val="21"/>
              </w:rPr>
            </w:pPr>
            <w:r>
              <w:rPr>
                <w:rFonts w:hint="default" w:hAnsi="宋体"/>
                <w:b w:val="0"/>
                <w:bCs w:val="0"/>
                <w:szCs w:val="21"/>
              </w:rPr>
              <w:t>（</w:t>
            </w:r>
            <w:r>
              <w:rPr>
                <w:rFonts w:hint="default"/>
                <w:b w:val="0"/>
                <w:bCs w:val="0"/>
                <w:szCs w:val="21"/>
              </w:rPr>
              <w:t>3</w:t>
            </w:r>
            <w:r>
              <w:rPr>
                <w:rFonts w:hint="default" w:hAnsi="宋体"/>
                <w:b w:val="0"/>
                <w:bCs w:val="0"/>
                <w:szCs w:val="21"/>
              </w:rPr>
              <w:t>）对每一项未进行阐述或阐述内容无法满足采购需求，得</w:t>
            </w:r>
            <w:r>
              <w:rPr>
                <w:rFonts w:hint="default"/>
                <w:b w:val="0"/>
                <w:bCs w:val="0"/>
                <w:szCs w:val="21"/>
              </w:rPr>
              <w:t>0</w:t>
            </w:r>
            <w:r>
              <w:rPr>
                <w:rFonts w:hint="default" w:hAnsi="宋体"/>
                <w:b w:val="0"/>
                <w:bCs w:val="0"/>
                <w:szCs w:val="21"/>
              </w:rPr>
              <w:t>分。</w:t>
            </w:r>
          </w:p>
        </w:tc>
        <w:tc>
          <w:tcPr>
            <w:tcW w:w="6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仿宋"/>
                <w:szCs w:val="21"/>
                <w:lang w:val="en-US" w:eastAsia="zh-CN"/>
              </w:rPr>
            </w:pPr>
            <w:r>
              <w:rPr>
                <w:rFonts w:hint="eastAsia" w:ascii="宋体" w:hAnsi="宋体" w:cs="仿宋"/>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9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仿宋"/>
                <w:szCs w:val="21"/>
                <w:lang w:val="en-US" w:eastAsia="zh-CN"/>
              </w:rPr>
            </w:pPr>
            <w:r>
              <w:rPr>
                <w:rFonts w:hint="eastAsia" w:cs="仿宋"/>
                <w:szCs w:val="21"/>
                <w:lang w:val="en-US" w:eastAsia="zh-CN"/>
              </w:rPr>
              <w:t>4</w:t>
            </w:r>
          </w:p>
        </w:tc>
        <w:tc>
          <w:tcPr>
            <w:tcW w:w="1592"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宋体" w:eastAsia="宋体"/>
                <w:b w:val="0"/>
                <w:bCs w:val="0"/>
                <w:kern w:val="0"/>
                <w:szCs w:val="21"/>
                <w:lang w:val="en-US" w:eastAsia="zh-CN"/>
              </w:rPr>
            </w:pPr>
            <w:r>
              <w:rPr>
                <w:rFonts w:hint="eastAsia" w:ascii="Times New Roman" w:hAnsi="宋体" w:eastAsia="宋体"/>
                <w:b w:val="0"/>
                <w:bCs w:val="0"/>
                <w:kern w:val="0"/>
                <w:szCs w:val="21"/>
                <w:lang w:val="en-US" w:eastAsia="zh-CN"/>
              </w:rPr>
              <w:t>服务团队</w:t>
            </w:r>
          </w:p>
        </w:tc>
        <w:tc>
          <w:tcPr>
            <w:tcW w:w="661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宋体" w:eastAsia="宋体"/>
                <w:szCs w:val="21"/>
                <w:lang w:val="en-US" w:eastAsia="zh-CN"/>
              </w:rPr>
            </w:pPr>
            <w:r>
              <w:rPr>
                <w:rFonts w:hint="eastAsia" w:ascii="宋体" w:hAnsi="宋体" w:eastAsia="宋体" w:cs="宋体"/>
                <w:b w:val="0"/>
                <w:bCs w:val="0"/>
                <w:color w:val="000000"/>
                <w:kern w:val="2"/>
                <w:sz w:val="21"/>
                <w:szCs w:val="21"/>
                <w:lang w:val="en-US" w:eastAsia="zh-CN" w:bidi="ar"/>
              </w:rPr>
              <w:t>4.1</w:t>
            </w:r>
            <w:r>
              <w:rPr>
                <w:rFonts w:hint="eastAsia" w:ascii="Times New Roman" w:hAnsi="宋体" w:eastAsia="宋体"/>
                <w:szCs w:val="21"/>
                <w:lang w:val="en-US" w:eastAsia="zh-CN"/>
              </w:rPr>
              <w:t>投标人提供的项目负责人具备类似项目经验的得3分。</w:t>
            </w:r>
          </w:p>
        </w:tc>
        <w:tc>
          <w:tcPr>
            <w:tcW w:w="6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仿宋"/>
                <w:szCs w:val="21"/>
                <w:lang w:val="en-US" w:eastAsia="zh-CN"/>
              </w:rPr>
            </w:pPr>
            <w:r>
              <w:rPr>
                <w:rFonts w:hint="eastAsia" w:ascii="宋体" w:hAnsi="宋体" w:cs="仿宋"/>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9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s="仿宋"/>
                <w:szCs w:val="21"/>
                <w:lang w:val="en-US" w:eastAsia="zh-CN"/>
              </w:rPr>
            </w:pPr>
          </w:p>
        </w:tc>
        <w:tc>
          <w:tcPr>
            <w:tcW w:w="1592"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宋体" w:eastAsia="宋体"/>
                <w:b w:val="0"/>
                <w:bCs w:val="0"/>
                <w:kern w:val="0"/>
                <w:szCs w:val="21"/>
                <w:lang w:val="en-US" w:eastAsia="zh-CN"/>
              </w:rPr>
            </w:pPr>
          </w:p>
        </w:tc>
        <w:tc>
          <w:tcPr>
            <w:tcW w:w="661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宋体" w:eastAsia="宋体"/>
                <w:szCs w:val="21"/>
                <w:lang w:val="en-US" w:eastAsia="zh-CN"/>
              </w:rPr>
            </w:pPr>
            <w:r>
              <w:rPr>
                <w:rFonts w:hint="eastAsia" w:ascii="宋体" w:hAnsi="宋体" w:eastAsia="宋体" w:cs="宋体"/>
                <w:b w:val="0"/>
                <w:bCs w:val="0"/>
                <w:color w:val="000000"/>
                <w:kern w:val="2"/>
                <w:sz w:val="21"/>
                <w:szCs w:val="21"/>
                <w:lang w:val="en-US" w:eastAsia="zh-CN" w:bidi="ar"/>
              </w:rPr>
              <w:t>4.2</w:t>
            </w:r>
            <w:r>
              <w:rPr>
                <w:rFonts w:hint="eastAsia" w:ascii="Times New Roman" w:hAnsi="宋体" w:eastAsia="宋体"/>
                <w:szCs w:val="21"/>
                <w:lang w:val="en-US" w:eastAsia="zh-CN"/>
              </w:rPr>
              <w:t>投标人提供的服务团队成员（不包含项目负责人）数量满足3人的，得5分。</w:t>
            </w:r>
          </w:p>
        </w:tc>
        <w:tc>
          <w:tcPr>
            <w:tcW w:w="6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仿宋"/>
                <w:szCs w:val="21"/>
                <w:lang w:val="en-US" w:eastAsia="zh-CN"/>
              </w:rPr>
            </w:pPr>
            <w:r>
              <w:rPr>
                <w:rFonts w:hint="eastAsia" w:ascii="宋体" w:hAnsi="宋体" w:cs="仿宋"/>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9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s="仿宋"/>
                <w:szCs w:val="21"/>
                <w:lang w:val="en-US" w:eastAsia="zh-CN"/>
              </w:rPr>
            </w:pPr>
          </w:p>
        </w:tc>
        <w:tc>
          <w:tcPr>
            <w:tcW w:w="1592" w:type="dxa"/>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宋体" w:eastAsia="宋体"/>
                <w:b w:val="0"/>
                <w:bCs w:val="0"/>
                <w:kern w:val="0"/>
                <w:szCs w:val="21"/>
                <w:lang w:val="en-US" w:eastAsia="zh-CN"/>
              </w:rPr>
            </w:pPr>
          </w:p>
        </w:tc>
        <w:tc>
          <w:tcPr>
            <w:tcW w:w="661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宋体" w:eastAsia="宋体"/>
                <w:szCs w:val="21"/>
                <w:lang w:val="en-US" w:eastAsia="zh-CN"/>
              </w:rPr>
            </w:pPr>
            <w:r>
              <w:rPr>
                <w:rFonts w:hint="eastAsia" w:ascii="宋体" w:hAnsi="宋体" w:eastAsia="宋体" w:cs="宋体"/>
                <w:b w:val="0"/>
                <w:bCs w:val="0"/>
                <w:color w:val="000000"/>
                <w:kern w:val="2"/>
                <w:sz w:val="21"/>
                <w:szCs w:val="21"/>
                <w:lang w:val="en-US" w:eastAsia="zh-CN" w:bidi="ar"/>
              </w:rPr>
              <w:t>4.3</w:t>
            </w:r>
            <w:r>
              <w:rPr>
                <w:rFonts w:hint="eastAsia" w:ascii="Times New Roman" w:hAnsi="宋体" w:eastAsia="宋体"/>
                <w:szCs w:val="21"/>
                <w:lang w:val="en-US" w:eastAsia="zh-CN"/>
              </w:rPr>
              <w:t>服务团队成员（不包含项目负责人）数量满足3人的，每增加1人，加1分，最多加3分。</w:t>
            </w:r>
          </w:p>
        </w:tc>
        <w:tc>
          <w:tcPr>
            <w:tcW w:w="6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仿宋"/>
                <w:szCs w:val="21"/>
                <w:lang w:val="en-US" w:eastAsia="zh-CN"/>
              </w:rPr>
            </w:pPr>
            <w:r>
              <w:rPr>
                <w:rFonts w:hint="eastAsia" w:ascii="宋体" w:hAnsi="宋体" w:cs="仿宋"/>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94"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仿宋"/>
                <w:szCs w:val="21"/>
                <w:lang w:val="en-US" w:eastAsia="zh-CN"/>
              </w:rPr>
            </w:pPr>
            <w:r>
              <w:rPr>
                <w:rFonts w:hint="eastAsia" w:cs="仿宋"/>
                <w:szCs w:val="21"/>
                <w:lang w:val="en-US" w:eastAsia="zh-CN"/>
              </w:rPr>
              <w:t>5</w:t>
            </w:r>
          </w:p>
        </w:tc>
        <w:tc>
          <w:tcPr>
            <w:tcW w:w="159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宋体" w:eastAsia="宋体"/>
                <w:b w:val="0"/>
                <w:bCs w:val="0"/>
                <w:kern w:val="0"/>
                <w:szCs w:val="21"/>
              </w:rPr>
            </w:pPr>
            <w:r>
              <w:rPr>
                <w:rFonts w:hint="eastAsia" w:ascii="Times New Roman" w:hAnsi="宋体" w:eastAsia="宋体"/>
                <w:b w:val="0"/>
                <w:bCs w:val="0"/>
                <w:kern w:val="0"/>
                <w:szCs w:val="21"/>
              </w:rPr>
              <w:t>技术方案评价</w:t>
            </w:r>
          </w:p>
        </w:tc>
        <w:tc>
          <w:tcPr>
            <w:tcW w:w="66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b w:val="0"/>
                <w:bCs w:val="0"/>
                <w:sz w:val="21"/>
                <w:szCs w:val="21"/>
              </w:rPr>
            </w:pPr>
            <w:r>
              <w:rPr>
                <w:rFonts w:hint="eastAsia" w:ascii="宋体" w:hAnsi="宋体" w:cs="宋体"/>
                <w:b w:val="0"/>
                <w:bCs w:val="0"/>
                <w:color w:val="000000"/>
                <w:kern w:val="2"/>
                <w:sz w:val="21"/>
                <w:szCs w:val="21"/>
                <w:lang w:val="en-US" w:eastAsia="zh-CN" w:bidi="ar"/>
              </w:rPr>
              <w:t>5</w:t>
            </w:r>
            <w:r>
              <w:rPr>
                <w:rFonts w:hint="eastAsia" w:ascii="宋体" w:hAnsi="宋体" w:eastAsia="宋体" w:cs="宋体"/>
                <w:b w:val="0"/>
                <w:bCs w:val="0"/>
                <w:color w:val="000000"/>
                <w:kern w:val="2"/>
                <w:sz w:val="21"/>
                <w:szCs w:val="21"/>
                <w:lang w:val="en-US" w:eastAsia="zh-CN" w:bidi="ar"/>
              </w:rPr>
              <w:t>.1</w:t>
            </w:r>
            <w:r>
              <w:rPr>
                <w:rFonts w:hint="eastAsia" w:ascii="宋体" w:hAnsi="宋体" w:cs="宋体"/>
                <w:b w:val="0"/>
                <w:bCs w:val="0"/>
                <w:color w:val="000000"/>
                <w:kern w:val="2"/>
                <w:sz w:val="21"/>
                <w:szCs w:val="21"/>
                <w:lang w:val="en-US" w:eastAsia="zh-CN" w:bidi="ar"/>
              </w:rPr>
              <w:t>供应商</w:t>
            </w:r>
            <w:r>
              <w:rPr>
                <w:rFonts w:hint="eastAsia" w:ascii="宋体" w:hAnsi="宋体" w:eastAsia="宋体" w:cs="宋体"/>
                <w:b w:val="0"/>
                <w:bCs w:val="0"/>
                <w:color w:val="000000"/>
                <w:kern w:val="2"/>
                <w:sz w:val="21"/>
                <w:szCs w:val="21"/>
                <w:lang w:val="en-US" w:eastAsia="zh-CN" w:bidi="ar"/>
              </w:rPr>
              <w:t>对平台</w:t>
            </w:r>
            <w:r>
              <w:rPr>
                <w:rFonts w:hint="eastAsia" w:ascii="宋体" w:hAnsi="宋体" w:cs="宋体"/>
                <w:b w:val="0"/>
                <w:bCs w:val="0"/>
                <w:color w:val="000000"/>
                <w:kern w:val="2"/>
                <w:sz w:val="21"/>
                <w:szCs w:val="21"/>
                <w:lang w:val="en-US" w:eastAsia="zh-CN" w:bidi="ar"/>
              </w:rPr>
              <w:t>使用</w:t>
            </w:r>
            <w:r>
              <w:rPr>
                <w:rFonts w:hint="eastAsia" w:ascii="宋体" w:hAnsi="宋体" w:eastAsia="宋体" w:cs="宋体"/>
                <w:b w:val="0"/>
                <w:bCs w:val="0"/>
                <w:color w:val="000000"/>
                <w:kern w:val="2"/>
                <w:sz w:val="21"/>
                <w:szCs w:val="21"/>
                <w:lang w:val="en-US" w:eastAsia="zh-CN" w:bidi="ar"/>
              </w:rPr>
              <w:t>功能、分类、布局合理，使用方案优化</w:t>
            </w:r>
            <w:r>
              <w:rPr>
                <w:rFonts w:hint="eastAsia" w:ascii="宋体" w:hAnsi="宋体" w:cs="宋体"/>
                <w:b w:val="0"/>
                <w:bCs w:val="0"/>
                <w:color w:val="000000"/>
                <w:kern w:val="2"/>
                <w:sz w:val="21"/>
                <w:szCs w:val="21"/>
                <w:lang w:val="en-US" w:eastAsia="zh-CN" w:bidi="ar"/>
              </w:rPr>
              <w:t>，符合采购方需求</w:t>
            </w:r>
            <w:r>
              <w:rPr>
                <w:rFonts w:hint="eastAsia" w:ascii="宋体" w:hAnsi="宋体" w:eastAsia="宋体" w:cs="宋体"/>
                <w:b w:val="0"/>
                <w:bCs w:val="0"/>
                <w:color w:val="000000"/>
                <w:kern w:val="2"/>
                <w:sz w:val="21"/>
                <w:szCs w:val="21"/>
                <w:lang w:val="en-US" w:eastAsia="zh-CN" w:bidi="ar"/>
              </w:rPr>
              <w:t>。</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仿宋"/>
                <w:szCs w:val="21"/>
                <w:lang w:val="en-US" w:eastAsia="zh-CN"/>
              </w:rPr>
            </w:pPr>
            <w:r>
              <w:rPr>
                <w:rFonts w:hint="eastAsia" w:ascii="宋体" w:hAnsi="宋体" w:cs="仿宋"/>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9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仿宋"/>
                <w:szCs w:val="21"/>
              </w:rPr>
            </w:pPr>
          </w:p>
        </w:tc>
        <w:tc>
          <w:tcPr>
            <w:tcW w:w="159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仿宋"/>
                <w:b w:val="0"/>
                <w:bCs w:val="0"/>
                <w:szCs w:val="21"/>
              </w:rPr>
            </w:pPr>
          </w:p>
        </w:tc>
        <w:tc>
          <w:tcPr>
            <w:tcW w:w="66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b w:val="0"/>
                <w:bCs w:val="0"/>
                <w:sz w:val="21"/>
                <w:szCs w:val="21"/>
              </w:rPr>
            </w:pPr>
            <w:r>
              <w:rPr>
                <w:rFonts w:hint="eastAsia" w:ascii="宋体" w:hAnsi="宋体" w:cs="宋体"/>
                <w:b w:val="0"/>
                <w:bCs w:val="0"/>
                <w:color w:val="000000"/>
                <w:kern w:val="2"/>
                <w:sz w:val="21"/>
                <w:szCs w:val="21"/>
                <w:lang w:val="en-US" w:eastAsia="zh-CN" w:bidi="ar"/>
              </w:rPr>
              <w:t>5</w:t>
            </w:r>
            <w:r>
              <w:rPr>
                <w:rFonts w:hint="eastAsia" w:ascii="宋体" w:hAnsi="宋体" w:eastAsia="宋体" w:cs="宋体"/>
                <w:b w:val="0"/>
                <w:bCs w:val="0"/>
                <w:color w:val="000000"/>
                <w:kern w:val="2"/>
                <w:sz w:val="21"/>
                <w:szCs w:val="21"/>
                <w:lang w:val="en-US" w:eastAsia="zh-CN" w:bidi="ar"/>
              </w:rPr>
              <w:t>.2</w:t>
            </w:r>
            <w:r>
              <w:rPr>
                <w:rFonts w:hint="eastAsia" w:ascii="宋体" w:hAnsi="宋体" w:cs="宋体"/>
                <w:b w:val="0"/>
                <w:bCs w:val="0"/>
                <w:color w:val="000000"/>
                <w:kern w:val="2"/>
                <w:sz w:val="21"/>
                <w:szCs w:val="21"/>
                <w:lang w:val="en-US" w:eastAsia="zh-CN" w:bidi="ar"/>
              </w:rPr>
              <w:t>供应商协助采购方部署平台的数据安全</w:t>
            </w:r>
            <w:r>
              <w:rPr>
                <w:rFonts w:hint="eastAsia" w:ascii="宋体" w:hAnsi="宋体" w:eastAsia="宋体" w:cs="宋体"/>
                <w:b w:val="0"/>
                <w:bCs w:val="0"/>
                <w:color w:val="000000"/>
                <w:kern w:val="2"/>
                <w:sz w:val="21"/>
                <w:szCs w:val="21"/>
                <w:lang w:val="en-US" w:eastAsia="zh-CN" w:bidi="ar"/>
              </w:rPr>
              <w:t>保护方案。</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仿宋"/>
                <w:szCs w:val="21"/>
                <w:lang w:val="en-US" w:eastAsia="zh-CN"/>
              </w:rPr>
            </w:pPr>
            <w:r>
              <w:rPr>
                <w:rFonts w:hint="eastAsia" w:ascii="宋体" w:hAnsi="宋体" w:cs="仿宋"/>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9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仿宋"/>
                <w:szCs w:val="21"/>
              </w:rPr>
            </w:pPr>
          </w:p>
        </w:tc>
        <w:tc>
          <w:tcPr>
            <w:tcW w:w="159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仿宋"/>
                <w:b w:val="0"/>
                <w:bCs w:val="0"/>
                <w:szCs w:val="21"/>
              </w:rPr>
            </w:pPr>
          </w:p>
        </w:tc>
        <w:tc>
          <w:tcPr>
            <w:tcW w:w="66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b w:val="0"/>
                <w:bCs w:val="0"/>
                <w:sz w:val="21"/>
                <w:szCs w:val="21"/>
              </w:rPr>
            </w:pPr>
            <w:r>
              <w:rPr>
                <w:rFonts w:hint="eastAsia" w:ascii="宋体" w:hAnsi="宋体" w:cs="宋体"/>
                <w:b w:val="0"/>
                <w:bCs w:val="0"/>
                <w:color w:val="000000"/>
                <w:kern w:val="2"/>
                <w:sz w:val="21"/>
                <w:szCs w:val="21"/>
                <w:lang w:val="en-US" w:eastAsia="zh-CN" w:bidi="ar"/>
              </w:rPr>
              <w:t>5</w:t>
            </w:r>
            <w:r>
              <w:rPr>
                <w:rFonts w:hint="eastAsia" w:ascii="宋体" w:hAnsi="宋体" w:eastAsia="宋体" w:cs="宋体"/>
                <w:b w:val="0"/>
                <w:bCs w:val="0"/>
                <w:color w:val="000000"/>
                <w:kern w:val="2"/>
                <w:sz w:val="21"/>
                <w:szCs w:val="21"/>
                <w:lang w:val="en-US" w:eastAsia="zh-CN" w:bidi="ar"/>
              </w:rPr>
              <w:t>.3服务团队快速响应用户需求，解决技术问题的保障方案。</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仿宋"/>
                <w:szCs w:val="21"/>
              </w:rPr>
            </w:pPr>
            <w:r>
              <w:rPr>
                <w:rFonts w:hint="eastAsia" w:ascii="宋体" w:hAnsi="宋体" w:cs="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59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仿宋"/>
                <w:szCs w:val="21"/>
              </w:rPr>
            </w:pPr>
          </w:p>
        </w:tc>
        <w:tc>
          <w:tcPr>
            <w:tcW w:w="159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仿宋"/>
                <w:b w:val="0"/>
                <w:bCs w:val="0"/>
                <w:szCs w:val="21"/>
              </w:rPr>
            </w:pPr>
          </w:p>
        </w:tc>
        <w:tc>
          <w:tcPr>
            <w:tcW w:w="6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76" w:lineRule="auto"/>
              <w:ind w:left="0" w:right="0"/>
              <w:jc w:val="left"/>
              <w:rPr>
                <w:rFonts w:hint="default" w:ascii="宋体" w:hAnsi="宋体" w:eastAsia="宋体" w:cs="宋体"/>
                <w:b w:val="0"/>
                <w:bCs w:val="0"/>
                <w:sz w:val="21"/>
                <w:szCs w:val="21"/>
                <w:lang w:val="en-US"/>
              </w:rPr>
            </w:pPr>
            <w:r>
              <w:rPr>
                <w:rFonts w:hint="eastAsia" w:ascii="宋体" w:hAnsi="宋体" w:cs="宋体"/>
                <w:b w:val="0"/>
                <w:bCs w:val="0"/>
                <w:color w:val="000000"/>
                <w:kern w:val="2"/>
                <w:sz w:val="21"/>
                <w:szCs w:val="21"/>
                <w:lang w:val="en-US" w:eastAsia="zh-CN" w:bidi="ar"/>
              </w:rPr>
              <w:t>5</w:t>
            </w:r>
            <w:r>
              <w:rPr>
                <w:rFonts w:hint="eastAsia" w:ascii="宋体" w:hAnsi="宋体" w:eastAsia="宋体" w:cs="宋体"/>
                <w:b w:val="0"/>
                <w:bCs w:val="0"/>
                <w:color w:val="000000"/>
                <w:kern w:val="2"/>
                <w:sz w:val="21"/>
                <w:szCs w:val="21"/>
                <w:lang w:val="en-US" w:eastAsia="zh-CN" w:bidi="ar"/>
              </w:rPr>
              <w:t>.4其他</w:t>
            </w:r>
            <w:r>
              <w:rPr>
                <w:rFonts w:hint="eastAsia" w:ascii="宋体" w:hAnsi="宋体" w:cs="宋体"/>
                <w:b w:val="0"/>
                <w:bCs w:val="0"/>
                <w:color w:val="000000"/>
                <w:kern w:val="2"/>
                <w:sz w:val="21"/>
                <w:szCs w:val="21"/>
                <w:lang w:val="en-US" w:eastAsia="zh-CN" w:bidi="ar"/>
              </w:rPr>
              <w:t>增值服务</w:t>
            </w:r>
            <w:r>
              <w:rPr>
                <w:rFonts w:hint="eastAsia" w:ascii="宋体" w:hAnsi="宋体" w:eastAsia="宋体" w:cs="宋体"/>
                <w:b w:val="0"/>
                <w:bCs w:val="0"/>
                <w:color w:val="000000"/>
                <w:kern w:val="2"/>
                <w:sz w:val="21"/>
                <w:szCs w:val="21"/>
                <w:lang w:val="en-US" w:eastAsia="zh-CN" w:bidi="ar"/>
              </w:rPr>
              <w:t>。增加免费维护时间，每增加一年，得2分</w:t>
            </w:r>
            <w:r>
              <w:rPr>
                <w:rFonts w:hint="eastAsia" w:ascii="宋体" w:hAnsi="宋体" w:cs="宋体"/>
                <w:b w:val="0"/>
                <w:bCs w:val="0"/>
                <w:color w:val="000000"/>
                <w:kern w:val="2"/>
                <w:sz w:val="21"/>
                <w:szCs w:val="21"/>
                <w:lang w:val="en-US" w:eastAsia="zh-CN" w:bidi="ar"/>
              </w:rPr>
              <w:t>，最多得10分</w:t>
            </w:r>
            <w:r>
              <w:rPr>
                <w:rFonts w:hint="eastAsia" w:ascii="宋体" w:hAnsi="宋体" w:eastAsia="宋体" w:cs="宋体"/>
                <w:b w:val="0"/>
                <w:bCs w:val="0"/>
                <w:color w:val="000000"/>
                <w:kern w:val="2"/>
                <w:sz w:val="21"/>
                <w:szCs w:val="21"/>
                <w:lang w:val="en-US" w:eastAsia="zh-CN" w:bidi="ar"/>
              </w:rPr>
              <w:t>。</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仿宋"/>
                <w:szCs w:val="21"/>
                <w:lang w:val="en-US" w:eastAsia="zh-CN"/>
              </w:rPr>
            </w:pPr>
            <w:r>
              <w:rPr>
                <w:rFonts w:hint="eastAsia" w:ascii="宋体" w:hAnsi="宋体" w:cs="仿宋"/>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1"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仿宋"/>
                <w:szCs w:val="21"/>
                <w:lang w:val="en-US" w:eastAsia="zh-CN"/>
              </w:rPr>
            </w:pPr>
            <w:r>
              <w:rPr>
                <w:rFonts w:hint="eastAsia" w:cs="仿宋"/>
                <w:szCs w:val="21"/>
                <w:lang w:val="en-US" w:eastAsia="zh-CN"/>
              </w:rPr>
              <w:t>合计</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210" w:firstLineChars="100"/>
              <w:rPr>
                <w:rFonts w:hint="default" w:ascii="宋体" w:hAnsi="宋体" w:eastAsia="宋体" w:cs="仿宋"/>
                <w:szCs w:val="21"/>
                <w:lang w:val="en-US" w:eastAsia="zh-CN"/>
              </w:rPr>
            </w:pPr>
            <w:r>
              <w:rPr>
                <w:rFonts w:hint="eastAsia" w:ascii="宋体" w:hAnsi="宋体" w:eastAsia="宋体" w:cs="仿宋"/>
                <w:szCs w:val="21"/>
                <w:lang w:val="en-US" w:eastAsia="zh-CN"/>
              </w:rPr>
              <w:t>80</w:t>
            </w:r>
          </w:p>
        </w:tc>
      </w:tr>
    </w:tbl>
    <w:p>
      <w:pPr>
        <w:ind w:firstLine="480"/>
        <w:rPr>
          <w:rFonts w:ascii="宋体" w:hAnsi="宋体" w:cs="仿宋"/>
        </w:rPr>
      </w:pPr>
      <w:r>
        <w:rPr>
          <w:rFonts w:hint="eastAsia" w:ascii="宋体" w:hAnsi="宋体" w:cs="仿宋"/>
        </w:rPr>
        <w:t>2）</w:t>
      </w:r>
      <w:r>
        <w:rPr>
          <w:rFonts w:hint="eastAsia" w:ascii="宋体" w:hAnsi="宋体" w:eastAsia="宋体" w:cs="仿宋"/>
        </w:rPr>
        <w:t>价格分   总分</w:t>
      </w:r>
      <w:r>
        <w:rPr>
          <w:rFonts w:hint="eastAsia" w:ascii="宋体" w:hAnsi="宋体" w:eastAsia="宋体" w:cs="仿宋"/>
          <w:lang w:val="en-US" w:eastAsia="zh-CN"/>
        </w:rPr>
        <w:t>2</w:t>
      </w:r>
      <w:r>
        <w:rPr>
          <w:rFonts w:hint="eastAsia" w:ascii="宋体" w:hAnsi="宋体" w:eastAsia="宋体" w:cs="仿宋"/>
        </w:rPr>
        <w:t>0分</w:t>
      </w:r>
    </w:p>
    <w:p>
      <w:pPr>
        <w:ind w:firstLine="480"/>
        <w:rPr>
          <w:rFonts w:ascii="宋体" w:hAnsi="宋体" w:cs="仿宋"/>
        </w:rPr>
      </w:pPr>
      <w:r>
        <w:rPr>
          <w:rFonts w:hint="eastAsia" w:ascii="宋体" w:hAnsi="宋体" w:cs="仿宋"/>
        </w:rPr>
        <w:t>价格评分将在有效响应文件范围内进行，最高</w:t>
      </w:r>
      <w:r>
        <w:rPr>
          <w:rFonts w:hint="eastAsia" w:ascii="宋体" w:hAnsi="宋体" w:eastAsia="宋体" w:cs="仿宋"/>
        </w:rPr>
        <w:t>得</w:t>
      </w:r>
      <w:r>
        <w:rPr>
          <w:rFonts w:hint="eastAsia" w:ascii="宋体" w:hAnsi="宋体" w:eastAsia="宋体" w:cs="仿宋"/>
          <w:lang w:val="en-US" w:eastAsia="zh-CN"/>
        </w:rPr>
        <w:t>2</w:t>
      </w:r>
      <w:r>
        <w:rPr>
          <w:rFonts w:hint="eastAsia" w:ascii="宋体" w:hAnsi="宋体" w:eastAsia="宋体" w:cs="仿宋"/>
        </w:rPr>
        <w:t>0</w:t>
      </w:r>
      <w:r>
        <w:rPr>
          <w:rFonts w:hint="eastAsia" w:ascii="宋体" w:hAnsi="宋体" w:cs="仿宋"/>
        </w:rPr>
        <w:t>分，最低得0分（小数点后保留二位小数，第三位四舍五入）。满足磋商文件要求且最终报价最低的供应商的价格为磋商基准价，其价格分为满分。其他供应商的价格分统一按照下列公式计算：</w:t>
      </w:r>
    </w:p>
    <w:p>
      <w:pPr>
        <w:ind w:firstLine="480"/>
        <w:rPr>
          <w:rFonts w:hint="eastAsia" w:ascii="宋体" w:hAnsi="宋体" w:eastAsia="宋体" w:cs="仿宋"/>
        </w:rPr>
      </w:pPr>
      <w:r>
        <w:rPr>
          <w:rFonts w:hint="eastAsia" w:ascii="宋体" w:hAnsi="宋体" w:cs="仿宋"/>
        </w:rPr>
        <w:t>磋商报价得</w:t>
      </w:r>
      <w:r>
        <w:rPr>
          <w:rFonts w:hint="eastAsia" w:ascii="宋体" w:hAnsi="宋体" w:eastAsia="宋体" w:cs="仿宋"/>
        </w:rPr>
        <w:t>分=(磋商基准价／最终磋商报价)×</w:t>
      </w:r>
      <w:r>
        <w:rPr>
          <w:rFonts w:hint="eastAsia" w:ascii="宋体" w:hAnsi="宋体" w:eastAsia="宋体" w:cs="仿宋"/>
          <w:lang w:val="en-US" w:eastAsia="zh-CN"/>
        </w:rPr>
        <w:t>20</w:t>
      </w:r>
      <w:r>
        <w:rPr>
          <w:rFonts w:hint="eastAsia" w:ascii="宋体" w:hAnsi="宋体" w:eastAsia="宋体" w:cs="仿宋"/>
        </w:rPr>
        <w:t>%×100</w:t>
      </w:r>
    </w:p>
    <w:p>
      <w:pPr>
        <w:ind w:firstLine="480"/>
        <w:rPr>
          <w:rFonts w:hint="eastAsia" w:ascii="宋体" w:hAnsi="宋体" w:eastAsia="宋体" w:cs="仿宋"/>
        </w:rPr>
      </w:pPr>
      <w:r>
        <w:rPr>
          <w:rFonts w:hint="eastAsia" w:ascii="宋体" w:hAnsi="宋体" w:eastAsia="宋体" w:cs="仿宋"/>
        </w:rPr>
        <w:t>（计算过程小数点后保留四位，得分值小数点后保留两位）</w:t>
      </w:r>
    </w:p>
    <w:p>
      <w:pPr>
        <w:ind w:firstLine="480"/>
        <w:rPr>
          <w:rFonts w:ascii="宋体" w:hAnsi="宋体" w:cs="仿宋"/>
        </w:rPr>
      </w:pPr>
      <w:r>
        <w:rPr>
          <w:rFonts w:hint="eastAsia" w:ascii="宋体" w:hAnsi="宋体" w:cs="仿宋"/>
        </w:rPr>
        <w:t>为防止恶意参加的行为，磋商小组认为供应商的报价明显低于其他通过符合性审查的供应商的报价，有可能影响产品质量或者不能诚信履约的，将要求供应商在评审现场合理的时间内提供书面说明，必要时提交相关证明材料；供应商不能证明其报价合理性的，磋商小组将认定为无效磋商响应。</w:t>
      </w:r>
    </w:p>
    <w:p>
      <w:pPr>
        <w:ind w:firstLine="480"/>
        <w:rPr>
          <w:rFonts w:ascii="宋体" w:hAnsi="宋体" w:cs="仿宋"/>
        </w:rPr>
      </w:pPr>
      <w:r>
        <w:rPr>
          <w:rFonts w:hint="eastAsia" w:ascii="宋体" w:hAnsi="宋体" w:cs="仿宋"/>
        </w:rPr>
        <w:t>供应商的综合评分为商务技术分和报价分的总计。</w:t>
      </w:r>
    </w:p>
    <w:p>
      <w:pPr>
        <w:pStyle w:val="4"/>
        <w:ind w:firstLine="562"/>
        <w:rPr>
          <w:rFonts w:ascii="宋体" w:hAnsi="宋体" w:cs="仿宋"/>
        </w:rPr>
      </w:pPr>
      <w:r>
        <w:rPr>
          <w:rFonts w:hint="eastAsia" w:ascii="宋体" w:hAnsi="宋体" w:cs="仿宋"/>
        </w:rPr>
        <w:t>四、供应商义务</w:t>
      </w:r>
    </w:p>
    <w:p>
      <w:pPr>
        <w:autoSpaceDE w:val="0"/>
        <w:autoSpaceDN w:val="0"/>
        <w:ind w:firstLine="480"/>
        <w:textAlignment w:val="bottom"/>
        <w:rPr>
          <w:rFonts w:ascii="宋体" w:hAnsi="宋体" w:cs="仿宋"/>
        </w:rPr>
      </w:pPr>
      <w:r>
        <w:rPr>
          <w:rFonts w:hint="eastAsia" w:ascii="宋体" w:hAnsi="宋体" w:cs="仿宋"/>
        </w:rPr>
        <w:t>磋商评审期间，供应商应随时随地答复磋商小组的提出的问题，解答包括有关的商务、技术问题等，并及时形成磋商承诺。</w:t>
      </w:r>
    </w:p>
    <w:p>
      <w:pPr>
        <w:pStyle w:val="3"/>
        <w:ind w:firstLine="643"/>
        <w:rPr>
          <w:rFonts w:ascii="宋体" w:hAnsi="宋体" w:cs="仿宋"/>
        </w:rPr>
      </w:pPr>
      <w:r>
        <w:rPr>
          <w:rFonts w:hint="eastAsia" w:ascii="宋体" w:hAnsi="宋体" w:cs="仿宋"/>
          <w:bCs/>
          <w:sz w:val="24"/>
        </w:rPr>
        <w:br w:type="page"/>
      </w:r>
      <w:bookmarkStart w:id="39" w:name="_Toc82873329"/>
      <w:bookmarkStart w:id="40" w:name="_Toc105877176"/>
      <w:bookmarkStart w:id="41" w:name="_Toc227380487"/>
      <w:bookmarkStart w:id="42" w:name="_Toc82338246"/>
      <w:r>
        <w:rPr>
          <w:rFonts w:hint="eastAsia" w:ascii="宋体" w:hAnsi="宋体" w:cs="仿宋"/>
        </w:rPr>
        <w:t>第七章  磋商响应文件格式</w:t>
      </w:r>
      <w:bookmarkEnd w:id="39"/>
      <w:bookmarkEnd w:id="40"/>
      <w:bookmarkEnd w:id="41"/>
      <w:bookmarkEnd w:id="42"/>
    </w:p>
    <w:p>
      <w:pPr>
        <w:ind w:firstLine="480"/>
        <w:jc w:val="center"/>
        <w:rPr>
          <w:rFonts w:ascii="宋体" w:hAnsi="宋体" w:cs="仿宋"/>
        </w:rPr>
      </w:pPr>
      <w:r>
        <w:rPr>
          <w:rFonts w:hint="eastAsia" w:ascii="宋体" w:hAnsi="宋体" w:cs="仿宋"/>
        </w:rPr>
        <w:t>（未提供格式的由供应商自拟）</w:t>
      </w:r>
    </w:p>
    <w:p>
      <w:pPr>
        <w:pStyle w:val="5"/>
        <w:ind w:firstLine="562"/>
        <w:rPr>
          <w:rFonts w:ascii="宋体" w:hAnsi="宋体" w:cs="仿宋"/>
        </w:rPr>
      </w:pPr>
      <w:bookmarkStart w:id="43" w:name="_Toc345575534"/>
      <w:bookmarkStart w:id="44" w:name="_Toc437953145"/>
      <w:r>
        <w:rPr>
          <w:rFonts w:hint="eastAsia" w:ascii="宋体" w:hAnsi="宋体" w:cs="仿宋"/>
        </w:rPr>
        <w:t>响应文件封面</w:t>
      </w:r>
      <w:bookmarkEnd w:id="43"/>
      <w:bookmarkEnd w:id="44"/>
    </w:p>
    <w:p>
      <w:pPr>
        <w:tabs>
          <w:tab w:val="left" w:pos="2580"/>
          <w:tab w:val="left" w:pos="5940"/>
        </w:tabs>
        <w:autoSpaceDE w:val="0"/>
        <w:autoSpaceDN w:val="0"/>
        <w:adjustRightInd w:val="0"/>
        <w:ind w:right="-20" w:firstLine="560"/>
        <w:rPr>
          <w:rFonts w:ascii="宋体" w:hAnsi="宋体" w:cs="仿宋"/>
          <w:kern w:val="0"/>
          <w:sz w:val="28"/>
        </w:rPr>
      </w:pPr>
    </w:p>
    <w:p>
      <w:pPr>
        <w:tabs>
          <w:tab w:val="left" w:pos="2580"/>
          <w:tab w:val="left" w:pos="5940"/>
        </w:tabs>
        <w:autoSpaceDE w:val="0"/>
        <w:autoSpaceDN w:val="0"/>
        <w:adjustRightInd w:val="0"/>
        <w:snapToGrid w:val="0"/>
        <w:ind w:right="-20" w:firstLine="980" w:firstLineChars="350"/>
        <w:rPr>
          <w:rFonts w:ascii="宋体" w:hAnsi="宋体" w:cs="仿宋"/>
          <w:kern w:val="0"/>
          <w:sz w:val="28"/>
          <w:u w:val="single"/>
        </w:rPr>
      </w:pPr>
      <w:r>
        <w:rPr>
          <w:rFonts w:hint="eastAsia" w:ascii="宋体" w:hAnsi="宋体" w:cs="仿宋"/>
          <w:kern w:val="0"/>
          <w:sz w:val="28"/>
        </w:rPr>
        <w:t>项目名称：</w:t>
      </w:r>
      <w:r>
        <w:rPr>
          <w:rFonts w:hint="eastAsia" w:ascii="宋体" w:hAnsi="宋体" w:cs="仿宋"/>
          <w:kern w:val="0"/>
          <w:sz w:val="28"/>
          <w:u w:val="single"/>
        </w:rPr>
        <w:t xml:space="preserve">                                         </w:t>
      </w:r>
    </w:p>
    <w:p>
      <w:pPr>
        <w:autoSpaceDE w:val="0"/>
        <w:autoSpaceDN w:val="0"/>
        <w:adjustRightInd w:val="0"/>
        <w:snapToGrid w:val="0"/>
        <w:ind w:firstLine="883"/>
        <w:rPr>
          <w:rFonts w:ascii="宋体" w:hAnsi="宋体" w:cs="仿宋"/>
          <w:kern w:val="0"/>
          <w:sz w:val="28"/>
        </w:rPr>
      </w:pPr>
    </w:p>
    <w:p>
      <w:pPr>
        <w:autoSpaceDE w:val="0"/>
        <w:autoSpaceDN w:val="0"/>
        <w:adjustRightInd w:val="0"/>
        <w:snapToGrid w:val="0"/>
        <w:ind w:firstLine="883"/>
        <w:rPr>
          <w:rFonts w:ascii="宋体" w:hAnsi="宋体" w:cs="仿宋"/>
          <w:b/>
          <w:bCs/>
          <w:kern w:val="0"/>
          <w:sz w:val="44"/>
          <w:szCs w:val="44"/>
        </w:rPr>
      </w:pPr>
    </w:p>
    <w:p>
      <w:pPr>
        <w:autoSpaceDE w:val="0"/>
        <w:autoSpaceDN w:val="0"/>
        <w:adjustRightInd w:val="0"/>
        <w:snapToGrid w:val="0"/>
        <w:ind w:firstLine="480"/>
        <w:rPr>
          <w:rFonts w:ascii="宋体" w:hAnsi="宋体" w:cs="仿宋"/>
          <w:kern w:val="0"/>
        </w:rPr>
      </w:pPr>
    </w:p>
    <w:p>
      <w:pPr>
        <w:autoSpaceDE w:val="0"/>
        <w:autoSpaceDN w:val="0"/>
        <w:adjustRightInd w:val="0"/>
        <w:snapToGrid w:val="0"/>
        <w:ind w:firstLine="480"/>
        <w:rPr>
          <w:rFonts w:ascii="宋体" w:hAnsi="宋体" w:cs="仿宋"/>
          <w:kern w:val="0"/>
        </w:rPr>
      </w:pPr>
    </w:p>
    <w:p>
      <w:pPr>
        <w:autoSpaceDE w:val="0"/>
        <w:autoSpaceDN w:val="0"/>
        <w:adjustRightInd w:val="0"/>
        <w:snapToGrid w:val="0"/>
        <w:ind w:firstLine="480"/>
        <w:rPr>
          <w:rFonts w:ascii="宋体" w:hAnsi="宋体" w:cs="仿宋"/>
          <w:kern w:val="0"/>
        </w:rPr>
      </w:pPr>
    </w:p>
    <w:p>
      <w:pPr>
        <w:autoSpaceDE w:val="0"/>
        <w:autoSpaceDN w:val="0"/>
        <w:adjustRightInd w:val="0"/>
        <w:snapToGrid w:val="0"/>
        <w:ind w:firstLine="480"/>
        <w:rPr>
          <w:rFonts w:ascii="宋体" w:hAnsi="宋体" w:cs="仿宋"/>
          <w:kern w:val="0"/>
        </w:rPr>
      </w:pPr>
    </w:p>
    <w:p>
      <w:pPr>
        <w:tabs>
          <w:tab w:val="left" w:pos="1805"/>
          <w:tab w:val="left" w:pos="5360"/>
        </w:tabs>
        <w:autoSpaceDE w:val="0"/>
        <w:autoSpaceDN w:val="0"/>
        <w:adjustRightInd w:val="0"/>
        <w:snapToGrid w:val="0"/>
        <w:ind w:right="-20" w:firstLine="1440"/>
        <w:jc w:val="center"/>
        <w:rPr>
          <w:rFonts w:ascii="宋体" w:hAnsi="宋体" w:cs="仿宋"/>
          <w:kern w:val="0"/>
          <w:sz w:val="72"/>
        </w:rPr>
      </w:pPr>
      <w:r>
        <w:rPr>
          <w:rFonts w:hint="eastAsia" w:ascii="宋体" w:hAnsi="宋体" w:cs="仿宋"/>
          <w:kern w:val="0"/>
          <w:sz w:val="72"/>
        </w:rPr>
        <w:t>磋商响应文件</w:t>
      </w:r>
    </w:p>
    <w:p>
      <w:pPr>
        <w:tabs>
          <w:tab w:val="left" w:pos="1805"/>
          <w:tab w:val="left" w:pos="5360"/>
        </w:tabs>
        <w:autoSpaceDE w:val="0"/>
        <w:autoSpaceDN w:val="0"/>
        <w:adjustRightInd w:val="0"/>
        <w:snapToGrid w:val="0"/>
        <w:ind w:right="-20" w:firstLine="880"/>
        <w:jc w:val="center"/>
        <w:rPr>
          <w:rFonts w:ascii="宋体" w:hAnsi="宋体" w:cs="仿宋"/>
          <w:kern w:val="0"/>
          <w:sz w:val="44"/>
          <w:szCs w:val="44"/>
        </w:rPr>
      </w:pPr>
    </w:p>
    <w:p>
      <w:pPr>
        <w:autoSpaceDE w:val="0"/>
        <w:autoSpaceDN w:val="0"/>
        <w:adjustRightInd w:val="0"/>
        <w:snapToGrid w:val="0"/>
        <w:ind w:firstLine="320"/>
        <w:rPr>
          <w:rFonts w:ascii="宋体" w:hAnsi="宋体" w:cs="仿宋"/>
          <w:kern w:val="0"/>
          <w:sz w:val="16"/>
        </w:rPr>
      </w:pPr>
    </w:p>
    <w:p>
      <w:pPr>
        <w:autoSpaceDE w:val="0"/>
        <w:autoSpaceDN w:val="0"/>
        <w:adjustRightInd w:val="0"/>
        <w:snapToGrid w:val="0"/>
        <w:ind w:firstLine="400"/>
        <w:rPr>
          <w:rFonts w:ascii="宋体" w:hAnsi="宋体" w:cs="仿宋"/>
          <w:kern w:val="0"/>
          <w:sz w:val="20"/>
        </w:rPr>
      </w:pPr>
    </w:p>
    <w:p>
      <w:pPr>
        <w:autoSpaceDE w:val="0"/>
        <w:autoSpaceDN w:val="0"/>
        <w:adjustRightInd w:val="0"/>
        <w:snapToGrid w:val="0"/>
        <w:ind w:firstLine="400"/>
        <w:rPr>
          <w:rFonts w:ascii="宋体" w:hAnsi="宋体" w:cs="仿宋"/>
          <w:kern w:val="0"/>
          <w:sz w:val="20"/>
        </w:rPr>
      </w:pPr>
    </w:p>
    <w:p>
      <w:pPr>
        <w:autoSpaceDE w:val="0"/>
        <w:autoSpaceDN w:val="0"/>
        <w:adjustRightInd w:val="0"/>
        <w:snapToGrid w:val="0"/>
        <w:ind w:firstLine="400"/>
        <w:rPr>
          <w:rFonts w:ascii="宋体" w:hAnsi="宋体" w:cs="仿宋"/>
          <w:kern w:val="0"/>
          <w:sz w:val="20"/>
        </w:rPr>
      </w:pPr>
    </w:p>
    <w:p>
      <w:pPr>
        <w:autoSpaceDE w:val="0"/>
        <w:autoSpaceDN w:val="0"/>
        <w:adjustRightInd w:val="0"/>
        <w:snapToGrid w:val="0"/>
        <w:ind w:firstLine="400"/>
        <w:rPr>
          <w:rFonts w:ascii="宋体" w:hAnsi="宋体" w:cs="仿宋"/>
          <w:kern w:val="0"/>
          <w:sz w:val="20"/>
        </w:rPr>
      </w:pPr>
    </w:p>
    <w:p>
      <w:pPr>
        <w:autoSpaceDE w:val="0"/>
        <w:autoSpaceDN w:val="0"/>
        <w:adjustRightInd w:val="0"/>
        <w:snapToGrid w:val="0"/>
        <w:ind w:firstLine="400"/>
        <w:rPr>
          <w:rFonts w:ascii="宋体" w:hAnsi="宋体" w:cs="仿宋"/>
          <w:kern w:val="0"/>
          <w:sz w:val="20"/>
        </w:rPr>
      </w:pPr>
    </w:p>
    <w:p>
      <w:pPr>
        <w:tabs>
          <w:tab w:val="left" w:pos="6080"/>
          <w:tab w:val="left" w:pos="6640"/>
        </w:tabs>
        <w:autoSpaceDE w:val="0"/>
        <w:autoSpaceDN w:val="0"/>
        <w:adjustRightInd w:val="0"/>
        <w:snapToGrid w:val="0"/>
        <w:ind w:left="774" w:right="403" w:firstLine="560"/>
        <w:rPr>
          <w:rFonts w:ascii="宋体" w:hAnsi="宋体" w:cs="仿宋"/>
          <w:kern w:val="0"/>
          <w:sz w:val="28"/>
        </w:rPr>
      </w:pPr>
      <w:r>
        <w:rPr>
          <w:rFonts w:hint="eastAsia" w:ascii="宋体" w:hAnsi="宋体" w:cs="仿宋"/>
          <w:kern w:val="0"/>
          <w:sz w:val="28"/>
        </w:rPr>
        <w:t>供应商：</w:t>
      </w:r>
      <w:r>
        <w:rPr>
          <w:rFonts w:hint="eastAsia" w:ascii="宋体" w:hAnsi="宋体" w:cs="仿宋"/>
          <w:kern w:val="0"/>
          <w:sz w:val="28"/>
          <w:u w:val="single"/>
        </w:rPr>
        <w:t xml:space="preserve">                          </w:t>
      </w:r>
      <w:r>
        <w:rPr>
          <w:rFonts w:hint="eastAsia" w:ascii="宋体" w:hAnsi="宋体" w:cs="仿宋"/>
          <w:kern w:val="0"/>
          <w:sz w:val="28"/>
        </w:rPr>
        <w:t>（盖单位公章）</w:t>
      </w:r>
    </w:p>
    <w:p>
      <w:pPr>
        <w:tabs>
          <w:tab w:val="left" w:pos="6080"/>
          <w:tab w:val="left" w:pos="6640"/>
        </w:tabs>
        <w:autoSpaceDE w:val="0"/>
        <w:autoSpaceDN w:val="0"/>
        <w:adjustRightInd w:val="0"/>
        <w:snapToGrid w:val="0"/>
        <w:ind w:left="774" w:right="403" w:firstLine="560"/>
        <w:rPr>
          <w:rFonts w:ascii="宋体" w:hAnsi="宋体" w:cs="仿宋"/>
          <w:kern w:val="0"/>
          <w:sz w:val="28"/>
        </w:rPr>
      </w:pPr>
      <w:r>
        <w:rPr>
          <w:rFonts w:hint="eastAsia" w:ascii="宋体" w:hAnsi="宋体" w:cs="仿宋"/>
          <w:kern w:val="0"/>
          <w:sz w:val="28"/>
        </w:rPr>
        <w:t>磋商响应文件签署人：</w:t>
      </w:r>
      <w:r>
        <w:rPr>
          <w:rFonts w:hint="eastAsia" w:ascii="宋体" w:hAnsi="宋体" w:cs="仿宋"/>
          <w:kern w:val="0"/>
          <w:sz w:val="28"/>
          <w:u w:val="single"/>
        </w:rPr>
        <w:t xml:space="preserve">                  </w:t>
      </w:r>
      <w:r>
        <w:rPr>
          <w:rFonts w:hint="eastAsia" w:ascii="宋体" w:hAnsi="宋体" w:cs="仿宋"/>
          <w:kern w:val="0"/>
          <w:sz w:val="28"/>
        </w:rPr>
        <w:t>（签字或盖章）</w:t>
      </w:r>
    </w:p>
    <w:p>
      <w:pPr>
        <w:tabs>
          <w:tab w:val="left" w:pos="6080"/>
          <w:tab w:val="left" w:pos="6640"/>
        </w:tabs>
        <w:autoSpaceDE w:val="0"/>
        <w:autoSpaceDN w:val="0"/>
        <w:adjustRightInd w:val="0"/>
        <w:snapToGrid w:val="0"/>
        <w:ind w:left="774" w:right="403" w:firstLine="560"/>
        <w:rPr>
          <w:rFonts w:ascii="宋体" w:hAnsi="宋体" w:cs="仿宋"/>
          <w:kern w:val="0"/>
          <w:sz w:val="28"/>
        </w:rPr>
      </w:pPr>
    </w:p>
    <w:p>
      <w:pPr>
        <w:ind w:firstLine="560"/>
        <w:jc w:val="center"/>
        <w:rPr>
          <w:rFonts w:ascii="宋体" w:hAnsi="宋体" w:cs="仿宋"/>
          <w:kern w:val="0"/>
          <w:sz w:val="28"/>
          <w:szCs w:val="28"/>
        </w:rPr>
      </w:pPr>
      <w:r>
        <w:rPr>
          <w:rFonts w:hint="eastAsia" w:ascii="宋体" w:hAnsi="宋体" w:cs="仿宋"/>
          <w:kern w:val="0"/>
          <w:sz w:val="28"/>
          <w:szCs w:val="28"/>
        </w:rPr>
        <w:t>年   月   日</w:t>
      </w:r>
    </w:p>
    <w:p>
      <w:pPr>
        <w:pStyle w:val="4"/>
        <w:rPr>
          <w:rFonts w:ascii="宋体" w:hAnsi="宋体" w:cs="仿宋"/>
        </w:rPr>
      </w:pPr>
      <w:bookmarkStart w:id="45" w:name="_Toc336683578"/>
      <w:bookmarkStart w:id="46" w:name="_Toc350453714"/>
      <w:bookmarkStart w:id="47" w:name="_Toc345575538"/>
      <w:r>
        <w:rPr>
          <w:rFonts w:hint="eastAsia" w:ascii="宋体" w:hAnsi="宋体" w:cs="仿宋"/>
          <w:lang w:val="zh-CN"/>
        </w:rPr>
        <w:br w:type="page"/>
      </w:r>
      <w:r>
        <w:rPr>
          <w:rFonts w:hint="eastAsia" w:ascii="宋体" w:hAnsi="宋体" w:cs="仿宋"/>
        </w:rPr>
        <w:t>一、资格证明文件部分</w:t>
      </w:r>
    </w:p>
    <w:p>
      <w:pPr>
        <w:pStyle w:val="5"/>
        <w:ind w:firstLine="562"/>
        <w:rPr>
          <w:rFonts w:ascii="宋体" w:hAnsi="宋体" w:cs="仿宋"/>
        </w:rPr>
      </w:pPr>
      <w:r>
        <w:rPr>
          <w:rFonts w:hint="eastAsia" w:ascii="宋体" w:hAnsi="宋体" w:cs="仿宋"/>
        </w:rPr>
        <w:t>1、基本资格条件相关证明材料</w:t>
      </w:r>
    </w:p>
    <w:p>
      <w:pPr>
        <w:pStyle w:val="6"/>
        <w:rPr>
          <w:rFonts w:ascii="宋体" w:hAnsi="宋体" w:cs="仿宋"/>
        </w:rPr>
      </w:pPr>
      <w:r>
        <w:rPr>
          <w:rFonts w:hint="eastAsia" w:ascii="宋体" w:hAnsi="宋体" w:cs="仿宋"/>
        </w:rPr>
        <w:t>1.1具有独立承担民事责任的能力的证明材料；</w:t>
      </w:r>
    </w:p>
    <w:p>
      <w:pPr>
        <w:ind w:firstLine="480"/>
        <w:rPr>
          <w:rFonts w:ascii="宋体" w:hAnsi="宋体" w:cs="仿宋"/>
        </w:rPr>
      </w:pPr>
      <w:r>
        <w:rPr>
          <w:rFonts w:hint="eastAsia" w:ascii="宋体" w:hAnsi="宋体" w:cs="仿宋"/>
        </w:rPr>
        <w:t>出具符合以下情况的证明材料复印件（五选一）：</w:t>
      </w:r>
    </w:p>
    <w:p>
      <w:pPr>
        <w:ind w:firstLine="480"/>
        <w:rPr>
          <w:rFonts w:ascii="宋体" w:hAnsi="宋体" w:cs="仿宋"/>
        </w:rPr>
      </w:pPr>
      <w:r>
        <w:rPr>
          <w:rFonts w:hint="eastAsia" w:ascii="宋体" w:hAnsi="宋体" w:cs="仿宋"/>
        </w:rPr>
        <w:t>A.如供应商是企业（包括合伙企业），提供在工商部门注册的有效“企业法人营业执照”或“营业执照”；</w:t>
      </w:r>
    </w:p>
    <w:p>
      <w:pPr>
        <w:ind w:firstLine="480"/>
        <w:rPr>
          <w:rFonts w:ascii="宋体" w:hAnsi="宋体" w:cs="仿宋"/>
        </w:rPr>
      </w:pPr>
      <w:r>
        <w:rPr>
          <w:rFonts w:hint="eastAsia" w:ascii="宋体" w:hAnsi="宋体" w:cs="仿宋"/>
        </w:rPr>
        <w:t>B.如供应商是事业单位，提供有效的“事业单位法人证书”；</w:t>
      </w:r>
    </w:p>
    <w:p>
      <w:pPr>
        <w:ind w:firstLine="480"/>
        <w:rPr>
          <w:rFonts w:ascii="宋体" w:hAnsi="宋体" w:cs="仿宋"/>
        </w:rPr>
      </w:pPr>
      <w:r>
        <w:rPr>
          <w:rFonts w:hint="eastAsia" w:ascii="宋体" w:hAnsi="宋体" w:cs="仿宋"/>
        </w:rPr>
        <w:t>C.如供应商是非企业专业服务机构的，提供执业许可证等证明文件；</w:t>
      </w:r>
    </w:p>
    <w:p>
      <w:pPr>
        <w:ind w:firstLine="480"/>
        <w:rPr>
          <w:rFonts w:ascii="宋体" w:hAnsi="宋体" w:cs="仿宋"/>
        </w:rPr>
      </w:pPr>
      <w:r>
        <w:rPr>
          <w:rFonts w:hint="eastAsia" w:ascii="宋体" w:hAnsi="宋体" w:cs="仿宋"/>
        </w:rPr>
        <w:t>D.如供应商是个体工商户，提供有效的“个体工商户营业执照”；</w:t>
      </w:r>
    </w:p>
    <w:p>
      <w:pPr>
        <w:ind w:firstLine="480"/>
        <w:rPr>
          <w:rFonts w:ascii="宋体" w:hAnsi="宋体" w:cs="仿宋"/>
        </w:rPr>
      </w:pPr>
      <w:r>
        <w:rPr>
          <w:rFonts w:hint="eastAsia" w:ascii="宋体" w:hAnsi="宋体" w:cs="仿宋"/>
        </w:rPr>
        <w:t>E.如供应商是自然人，提供有效的自然人身份证明（居民身份证正反面或公安机关出具的临时居民身份证正反面或港澳台胞证或护照）。</w:t>
      </w:r>
    </w:p>
    <w:p>
      <w:pPr>
        <w:pStyle w:val="6"/>
        <w:rPr>
          <w:rFonts w:ascii="宋体" w:hAnsi="宋体" w:cs="仿宋"/>
        </w:rPr>
      </w:pPr>
      <w:r>
        <w:rPr>
          <w:rFonts w:hint="eastAsia" w:ascii="宋体" w:hAnsi="宋体" w:cs="仿宋"/>
        </w:rPr>
        <w:br w:type="page"/>
      </w:r>
      <w:r>
        <w:rPr>
          <w:rFonts w:hint="eastAsia" w:ascii="宋体" w:hAnsi="宋体" w:cs="仿宋"/>
        </w:rPr>
        <w:t>1.2 磋商响应资格声明书</w:t>
      </w:r>
    </w:p>
    <w:p>
      <w:pPr>
        <w:rPr>
          <w:rFonts w:ascii="宋体" w:hAnsi="宋体" w:cs="仿宋"/>
          <w:szCs w:val="21"/>
        </w:rPr>
      </w:pPr>
    </w:p>
    <w:p>
      <w:pPr>
        <w:ind w:firstLine="480"/>
        <w:rPr>
          <w:rFonts w:ascii="宋体" w:hAnsi="宋体" w:cs="仿宋"/>
          <w:szCs w:val="21"/>
        </w:rPr>
      </w:pPr>
      <w:r>
        <w:rPr>
          <w:rFonts w:hint="eastAsia" w:ascii="宋体" w:hAnsi="宋体" w:cs="仿宋"/>
          <w:szCs w:val="21"/>
        </w:rPr>
        <w:t>浙江省医学科技教育发展中心：</w:t>
      </w:r>
    </w:p>
    <w:p>
      <w:pPr>
        <w:ind w:firstLine="480"/>
        <w:rPr>
          <w:rFonts w:ascii="宋体" w:hAnsi="宋体" w:cs="仿宋"/>
          <w:szCs w:val="21"/>
        </w:rPr>
      </w:pPr>
      <w:r>
        <w:rPr>
          <w:rFonts w:hint="eastAsia" w:ascii="宋体" w:hAnsi="宋体" w:cs="仿宋"/>
          <w:szCs w:val="21"/>
        </w:rPr>
        <w:t>我方参与（项目名称）         【项目编号：      】政府采购活动，郑重承诺：</w:t>
      </w:r>
    </w:p>
    <w:p>
      <w:pPr>
        <w:ind w:firstLine="480"/>
        <w:rPr>
          <w:rFonts w:ascii="宋体" w:hAnsi="宋体" w:cs="仿宋"/>
          <w:szCs w:val="21"/>
        </w:rPr>
      </w:pPr>
      <w:r>
        <w:rPr>
          <w:rFonts w:hint="eastAsia" w:ascii="宋体" w:hAnsi="宋体" w:cs="仿宋"/>
          <w:szCs w:val="21"/>
        </w:rPr>
        <w:t>（一）具备《中华人民共和国政府采购法》第二十二条第一款规定的条件：</w:t>
      </w:r>
    </w:p>
    <w:p>
      <w:pPr>
        <w:ind w:firstLine="480"/>
        <w:rPr>
          <w:rFonts w:ascii="宋体" w:hAnsi="宋体" w:cs="仿宋"/>
          <w:szCs w:val="21"/>
        </w:rPr>
      </w:pPr>
      <w:r>
        <w:rPr>
          <w:rFonts w:hint="eastAsia" w:ascii="宋体" w:hAnsi="宋体" w:cs="仿宋"/>
          <w:szCs w:val="21"/>
        </w:rPr>
        <w:t>1、具有独立承担民事责任的能力；</w:t>
      </w:r>
    </w:p>
    <w:p>
      <w:pPr>
        <w:ind w:firstLine="480"/>
        <w:rPr>
          <w:rFonts w:ascii="宋体" w:hAnsi="宋体" w:cs="仿宋"/>
          <w:szCs w:val="21"/>
        </w:rPr>
      </w:pPr>
      <w:r>
        <w:rPr>
          <w:rFonts w:hint="eastAsia" w:ascii="宋体" w:hAnsi="宋体" w:cs="仿宋"/>
          <w:szCs w:val="21"/>
        </w:rPr>
        <w:t xml:space="preserve">2、具有良好的商业信誉和健全的财务会计制度； </w:t>
      </w:r>
    </w:p>
    <w:p>
      <w:pPr>
        <w:ind w:firstLine="480"/>
        <w:rPr>
          <w:rFonts w:ascii="宋体" w:hAnsi="宋体" w:cs="仿宋"/>
          <w:szCs w:val="21"/>
        </w:rPr>
      </w:pPr>
      <w:r>
        <w:rPr>
          <w:rFonts w:hint="eastAsia" w:ascii="宋体" w:hAnsi="宋体" w:cs="仿宋"/>
          <w:szCs w:val="21"/>
        </w:rPr>
        <w:t>3、具有履行合同所必需的设备和专业技术能力；</w:t>
      </w:r>
    </w:p>
    <w:p>
      <w:pPr>
        <w:ind w:firstLine="480"/>
        <w:rPr>
          <w:rFonts w:ascii="宋体" w:hAnsi="宋体" w:cs="仿宋"/>
          <w:szCs w:val="21"/>
        </w:rPr>
      </w:pPr>
      <w:r>
        <w:rPr>
          <w:rFonts w:hint="eastAsia" w:ascii="宋体" w:hAnsi="宋体" w:cs="仿宋"/>
          <w:szCs w:val="21"/>
        </w:rPr>
        <w:t>4、有依法缴纳税收和社会保障资金的良好记录；</w:t>
      </w:r>
    </w:p>
    <w:p>
      <w:pPr>
        <w:ind w:firstLine="480"/>
        <w:rPr>
          <w:rFonts w:ascii="宋体" w:hAnsi="宋体" w:cs="仿宋"/>
          <w:szCs w:val="21"/>
        </w:rPr>
      </w:pPr>
      <w:r>
        <w:rPr>
          <w:rFonts w:hint="eastAsia" w:ascii="宋体" w:hAnsi="宋体" w:cs="仿宋"/>
          <w:szCs w:val="21"/>
        </w:rPr>
        <w:t>5、参加政府采购活动前三年内，在经营活动中没有重大违法记录；</w:t>
      </w:r>
    </w:p>
    <w:p>
      <w:pPr>
        <w:ind w:firstLine="480"/>
        <w:rPr>
          <w:rFonts w:ascii="宋体" w:hAnsi="宋体" w:cs="仿宋"/>
          <w:szCs w:val="21"/>
        </w:rPr>
      </w:pPr>
      <w:r>
        <w:rPr>
          <w:rFonts w:hint="eastAsia" w:ascii="宋体" w:hAnsi="宋体" w:cs="仿宋"/>
          <w:szCs w:val="21"/>
        </w:rPr>
        <w:t>6、具有法律、行政法规规定的其他条件。</w:t>
      </w:r>
    </w:p>
    <w:p>
      <w:pPr>
        <w:ind w:firstLine="480"/>
        <w:rPr>
          <w:rFonts w:ascii="宋体" w:hAnsi="宋体" w:cs="仿宋"/>
          <w:szCs w:val="21"/>
        </w:rPr>
      </w:pPr>
      <w:r>
        <w:rPr>
          <w:rFonts w:hint="eastAsia" w:ascii="宋体" w:hAnsi="宋体" w:cs="仿宋"/>
          <w:szCs w:val="21"/>
        </w:rPr>
        <w:t>（二）未被信用中国（www.creditchina.gov.cn)、中国政府采购网（www.ccgp.gov.cn）列入失信被执行人、重大税收违法案件当事人名单、政府采购严重违法失信行为记录名单。</w:t>
      </w:r>
    </w:p>
    <w:p>
      <w:pPr>
        <w:ind w:firstLine="480"/>
        <w:rPr>
          <w:rFonts w:ascii="宋体" w:hAnsi="宋体" w:cs="仿宋"/>
          <w:szCs w:val="21"/>
        </w:rPr>
      </w:pPr>
      <w:r>
        <w:rPr>
          <w:rFonts w:hint="eastAsia" w:ascii="宋体" w:hAnsi="宋体" w:cs="仿宋"/>
          <w:szCs w:val="21"/>
        </w:rPr>
        <w:t>（三）不存在以下情况：</w:t>
      </w:r>
    </w:p>
    <w:p>
      <w:pPr>
        <w:ind w:firstLine="480"/>
        <w:rPr>
          <w:rFonts w:ascii="宋体" w:hAnsi="宋体" w:cs="仿宋"/>
          <w:szCs w:val="21"/>
        </w:rPr>
      </w:pPr>
      <w:r>
        <w:rPr>
          <w:rFonts w:hint="eastAsia" w:ascii="宋体" w:hAnsi="宋体" w:cs="仿宋"/>
          <w:szCs w:val="21"/>
        </w:rPr>
        <w:t>1、单位负责人为同一人或者存在直接控股、管理关系的不同供应商参加同一合同项下的政府采购活动的；</w:t>
      </w:r>
    </w:p>
    <w:p>
      <w:pPr>
        <w:ind w:firstLine="480"/>
        <w:rPr>
          <w:rFonts w:ascii="宋体" w:hAnsi="宋体" w:cs="仿宋"/>
          <w:szCs w:val="21"/>
        </w:rPr>
      </w:pPr>
      <w:r>
        <w:rPr>
          <w:rFonts w:hint="eastAsia" w:ascii="宋体" w:hAnsi="宋体" w:cs="仿宋"/>
          <w:szCs w:val="21"/>
        </w:rPr>
        <w:t>2、为采购项目提供整体设计、规范编制或者项目管理、监理、检测等服务后再参加该采购项目的其他采购活动的。</w:t>
      </w:r>
    </w:p>
    <w:p>
      <w:pPr>
        <w:ind w:firstLine="480"/>
        <w:rPr>
          <w:rFonts w:ascii="宋体" w:hAnsi="宋体" w:cs="仿宋"/>
          <w:szCs w:val="21"/>
        </w:rPr>
      </w:pPr>
    </w:p>
    <w:p>
      <w:pPr>
        <w:ind w:firstLine="480"/>
        <w:rPr>
          <w:rFonts w:ascii="宋体" w:hAnsi="宋体" w:cs="仿宋"/>
          <w:szCs w:val="21"/>
        </w:rPr>
      </w:pPr>
      <w:r>
        <w:rPr>
          <w:rFonts w:hint="eastAsia" w:ascii="宋体" w:hAnsi="宋体" w:cs="仿宋"/>
          <w:szCs w:val="21"/>
        </w:rPr>
        <w:t>供应商名称(盖章)：</w:t>
      </w:r>
    </w:p>
    <w:p>
      <w:pPr>
        <w:ind w:firstLine="480"/>
        <w:rPr>
          <w:rFonts w:ascii="宋体" w:hAnsi="宋体" w:cs="仿宋"/>
          <w:szCs w:val="21"/>
        </w:rPr>
      </w:pPr>
      <w:r>
        <w:rPr>
          <w:rFonts w:hint="eastAsia" w:ascii="宋体" w:hAnsi="宋体" w:cs="仿宋"/>
          <w:szCs w:val="21"/>
        </w:rPr>
        <w:t>日期：  年  月   日</w:t>
      </w:r>
    </w:p>
    <w:p>
      <w:pPr>
        <w:pStyle w:val="2"/>
        <w:rPr>
          <w:rFonts w:ascii="宋体" w:hAnsi="宋体" w:cs="仿宋"/>
          <w:b/>
        </w:rPr>
      </w:pPr>
      <w:r>
        <w:rPr>
          <w:rFonts w:hint="eastAsia" w:ascii="宋体" w:hAnsi="宋体" w:cs="仿宋"/>
        </w:rPr>
        <w:br w:type="page"/>
      </w:r>
      <w:r>
        <w:rPr>
          <w:rFonts w:hint="eastAsia" w:ascii="宋体" w:hAnsi="宋体" w:cs="仿宋"/>
          <w:b/>
        </w:rPr>
        <w:t>二、报价文件部分</w:t>
      </w:r>
    </w:p>
    <w:p>
      <w:pPr>
        <w:pStyle w:val="7"/>
        <w:ind w:firstLine="562"/>
        <w:rPr>
          <w:rFonts w:ascii="宋体" w:hAnsi="宋体" w:cs="仿宋"/>
        </w:rPr>
      </w:pPr>
      <w:r>
        <w:rPr>
          <w:rFonts w:hint="eastAsia" w:ascii="宋体" w:hAnsi="宋体" w:cs="仿宋"/>
        </w:rPr>
        <w:t>2.1磋商响应函</w:t>
      </w:r>
    </w:p>
    <w:p>
      <w:pPr>
        <w:ind w:left="321" w:hanging="321" w:hangingChars="100"/>
        <w:jc w:val="center"/>
        <w:rPr>
          <w:rFonts w:ascii="宋体" w:hAnsi="宋体" w:cs="仿宋"/>
          <w:b/>
          <w:bCs/>
          <w:sz w:val="32"/>
          <w:szCs w:val="32"/>
        </w:rPr>
      </w:pPr>
      <w:r>
        <w:rPr>
          <w:rFonts w:hint="eastAsia" w:ascii="宋体" w:hAnsi="宋体" w:cs="仿宋"/>
          <w:b/>
          <w:bCs/>
          <w:sz w:val="32"/>
          <w:szCs w:val="32"/>
        </w:rPr>
        <w:t>磋商响应函</w:t>
      </w:r>
    </w:p>
    <w:p>
      <w:pPr>
        <w:ind w:firstLine="480"/>
        <w:rPr>
          <w:rFonts w:ascii="宋体" w:hAnsi="宋体" w:cs="仿宋"/>
        </w:rPr>
      </w:pPr>
      <w:r>
        <w:rPr>
          <w:rFonts w:hint="eastAsia" w:ascii="宋体" w:hAnsi="宋体" w:cs="仿宋"/>
          <w:szCs w:val="21"/>
        </w:rPr>
        <w:t>浙江省医学科技教育发展中心</w:t>
      </w:r>
      <w:r>
        <w:rPr>
          <w:rFonts w:hint="eastAsia" w:ascii="宋体" w:hAnsi="宋体" w:cs="仿宋"/>
        </w:rPr>
        <w:t>：</w:t>
      </w:r>
    </w:p>
    <w:p>
      <w:pPr>
        <w:ind w:firstLine="480"/>
        <w:rPr>
          <w:rFonts w:ascii="宋体" w:hAnsi="宋体" w:cs="仿宋"/>
        </w:rPr>
      </w:pPr>
      <w:r>
        <w:rPr>
          <w:rFonts w:hint="eastAsia" w:ascii="宋体" w:hAnsi="宋体" w:cs="仿宋"/>
          <w:u w:val="single"/>
        </w:rPr>
        <w:t xml:space="preserve">                 （供应商全称）</w:t>
      </w:r>
      <w:r>
        <w:rPr>
          <w:rFonts w:hint="eastAsia" w:ascii="宋体" w:hAnsi="宋体" w:cs="仿宋"/>
        </w:rPr>
        <w:t>参加贵方组织的</w:t>
      </w:r>
      <w:r>
        <w:rPr>
          <w:rFonts w:hint="eastAsia" w:ascii="宋体" w:hAnsi="宋体" w:cs="仿宋"/>
          <w:u w:val="single"/>
        </w:rPr>
        <w:t xml:space="preserve">        （项目名称）           （项目编号）</w:t>
      </w:r>
      <w:r>
        <w:rPr>
          <w:rFonts w:hint="eastAsia" w:ascii="宋体" w:hAnsi="宋体" w:cs="仿宋"/>
        </w:rPr>
        <w:t>磋商的有关活动，并对</w:t>
      </w:r>
      <w:r>
        <w:rPr>
          <w:rFonts w:hint="eastAsia" w:ascii="宋体" w:hAnsi="宋体" w:cs="仿宋"/>
          <w:u w:val="single"/>
        </w:rPr>
        <w:t xml:space="preserve">                 （项目名称）</w:t>
      </w:r>
      <w:r>
        <w:rPr>
          <w:rFonts w:hint="eastAsia" w:ascii="宋体" w:hAnsi="宋体" w:cs="仿宋"/>
        </w:rPr>
        <w:t>进行磋商响应。为此我方：</w:t>
      </w:r>
    </w:p>
    <w:p>
      <w:pPr>
        <w:ind w:firstLine="480"/>
        <w:rPr>
          <w:rFonts w:ascii="宋体" w:hAnsi="宋体" w:cs="仿宋"/>
          <w:szCs w:val="21"/>
        </w:rPr>
      </w:pPr>
      <w:r>
        <w:rPr>
          <w:rFonts w:hint="eastAsia" w:ascii="宋体" w:hAnsi="宋体" w:cs="仿宋"/>
          <w:szCs w:val="21"/>
        </w:rPr>
        <w:t>1、承诺在磋商须知规定的磋商响应截止日起遵守本磋商响应文件中的承诺，且在</w:t>
      </w:r>
      <w:r>
        <w:rPr>
          <w:rFonts w:hint="eastAsia" w:ascii="宋体" w:hAnsi="宋体" w:cs="仿宋"/>
        </w:rPr>
        <w:t>磋商响应文件有效期</w:t>
      </w:r>
      <w:r>
        <w:rPr>
          <w:rFonts w:hint="eastAsia" w:ascii="宋体" w:hAnsi="宋体" w:cs="仿宋"/>
          <w:szCs w:val="21"/>
        </w:rPr>
        <w:t>满之前均具有约束力。</w:t>
      </w:r>
    </w:p>
    <w:p>
      <w:pPr>
        <w:ind w:firstLine="480"/>
        <w:rPr>
          <w:rFonts w:ascii="宋体" w:hAnsi="宋体" w:cs="仿宋"/>
          <w:szCs w:val="21"/>
        </w:rPr>
      </w:pPr>
      <w:r>
        <w:rPr>
          <w:rFonts w:hint="eastAsia" w:ascii="宋体" w:hAnsi="宋体" w:cs="仿宋"/>
          <w:szCs w:val="21"/>
        </w:rPr>
        <w:t>2、承诺已经具备《中华人民共和国政府采购法》中规定的参加政府采购活动的供应商应当具备的条件及采购人规定的特定条件。</w:t>
      </w:r>
    </w:p>
    <w:p>
      <w:pPr>
        <w:ind w:firstLine="480"/>
        <w:rPr>
          <w:rFonts w:ascii="宋体" w:hAnsi="宋体" w:cs="仿宋"/>
          <w:szCs w:val="21"/>
        </w:rPr>
      </w:pPr>
      <w:r>
        <w:rPr>
          <w:rFonts w:hint="eastAsia" w:ascii="宋体" w:hAnsi="宋体" w:cs="仿宋"/>
          <w:szCs w:val="21"/>
        </w:rPr>
        <w:t>3、已详细审核全部磋商文件，包括磋商文件补充文件（如果有）、参考资料及有关附件，确认无误。</w:t>
      </w:r>
    </w:p>
    <w:p>
      <w:pPr>
        <w:ind w:firstLine="480"/>
        <w:rPr>
          <w:rFonts w:ascii="宋体" w:hAnsi="宋体" w:cs="仿宋"/>
          <w:szCs w:val="21"/>
        </w:rPr>
      </w:pPr>
      <w:r>
        <w:rPr>
          <w:rFonts w:hint="eastAsia" w:ascii="宋体" w:hAnsi="宋体" w:cs="仿宋"/>
          <w:szCs w:val="21"/>
        </w:rPr>
        <w:t>4、提供</w:t>
      </w:r>
      <w:r>
        <w:rPr>
          <w:rFonts w:hint="eastAsia" w:ascii="宋体" w:hAnsi="宋体" w:cs="仿宋"/>
          <w:kern w:val="44"/>
          <w:szCs w:val="21"/>
        </w:rPr>
        <w:t>磋商须知</w:t>
      </w:r>
      <w:r>
        <w:rPr>
          <w:rFonts w:hint="eastAsia" w:ascii="宋体" w:hAnsi="宋体" w:cs="仿宋"/>
          <w:szCs w:val="21"/>
        </w:rPr>
        <w:t>规定的全部磋商响应文件。</w:t>
      </w:r>
    </w:p>
    <w:p>
      <w:pPr>
        <w:ind w:firstLine="480"/>
        <w:rPr>
          <w:rFonts w:ascii="宋体" w:hAnsi="宋体" w:cs="仿宋"/>
        </w:rPr>
      </w:pPr>
      <w:r>
        <w:rPr>
          <w:rFonts w:hint="eastAsia" w:ascii="宋体" w:hAnsi="宋体" w:cs="仿宋"/>
          <w:szCs w:val="21"/>
        </w:rPr>
        <w:t>5、初次</w:t>
      </w:r>
      <w:r>
        <w:rPr>
          <w:rFonts w:hint="eastAsia" w:ascii="宋体" w:hAnsi="宋体" w:cs="仿宋"/>
        </w:rPr>
        <w:t>报价详见《初次报价一览表》。</w:t>
      </w:r>
    </w:p>
    <w:p>
      <w:pPr>
        <w:ind w:firstLine="480"/>
        <w:rPr>
          <w:rFonts w:ascii="宋体" w:hAnsi="宋体" w:cs="仿宋"/>
          <w:szCs w:val="21"/>
        </w:rPr>
      </w:pPr>
      <w:r>
        <w:rPr>
          <w:rFonts w:hint="eastAsia" w:ascii="宋体" w:hAnsi="宋体" w:cs="仿宋"/>
          <w:szCs w:val="21"/>
        </w:rPr>
        <w:t>6、保证遵守磋商文件中的其他有关规定。</w:t>
      </w:r>
    </w:p>
    <w:p>
      <w:pPr>
        <w:ind w:firstLine="480"/>
        <w:rPr>
          <w:rFonts w:ascii="宋体" w:hAnsi="宋体" w:cs="仿宋"/>
          <w:szCs w:val="21"/>
        </w:rPr>
      </w:pPr>
      <w:r>
        <w:rPr>
          <w:rFonts w:hint="eastAsia" w:ascii="宋体" w:hAnsi="宋体" w:cs="仿宋"/>
          <w:szCs w:val="21"/>
        </w:rPr>
        <w:t>7、我公司自愿参加本项目的磋商，并保证响应文件中所列举的报价文件及相关资料和公司基本情况资料是真实的、合法的。愿意向贵方提供任何与该项目磋商有关的数据、情况和技术资料。若贵方需要，愿意提供我方做出的一切承诺的证明材料。</w:t>
      </w:r>
    </w:p>
    <w:p>
      <w:pPr>
        <w:ind w:firstLine="480"/>
        <w:rPr>
          <w:rFonts w:ascii="宋体" w:hAnsi="宋体" w:cs="仿宋"/>
          <w:szCs w:val="21"/>
        </w:rPr>
      </w:pPr>
      <w:r>
        <w:rPr>
          <w:rFonts w:hint="eastAsia" w:ascii="宋体" w:hAnsi="宋体" w:cs="仿宋"/>
          <w:szCs w:val="21"/>
        </w:rPr>
        <w:t>8、保证忠实地执行双方所签订的合同，并承担合同规定的责任和义务。</w:t>
      </w:r>
    </w:p>
    <w:p>
      <w:pPr>
        <w:ind w:firstLine="480"/>
        <w:rPr>
          <w:rFonts w:ascii="宋体" w:hAnsi="宋体" w:cs="仿宋"/>
          <w:szCs w:val="21"/>
        </w:rPr>
      </w:pPr>
      <w:r>
        <w:rPr>
          <w:rFonts w:hint="eastAsia" w:ascii="宋体" w:hAnsi="宋体" w:cs="仿宋"/>
          <w:szCs w:val="21"/>
        </w:rPr>
        <w:t>9、承诺不存在以下行为：</w:t>
      </w:r>
    </w:p>
    <w:p>
      <w:pPr>
        <w:ind w:firstLine="480"/>
        <w:rPr>
          <w:rFonts w:ascii="宋体" w:hAnsi="宋体" w:cs="仿宋"/>
          <w:szCs w:val="21"/>
        </w:rPr>
      </w:pPr>
      <w:r>
        <w:rPr>
          <w:rFonts w:hint="eastAsia" w:ascii="宋体" w:hAnsi="宋体" w:cs="仿宋"/>
          <w:szCs w:val="21"/>
        </w:rPr>
        <w:t>a）提供虚假材料谋取中标、中标的；</w:t>
      </w:r>
    </w:p>
    <w:p>
      <w:pPr>
        <w:ind w:firstLine="480"/>
        <w:rPr>
          <w:rFonts w:ascii="宋体" w:hAnsi="宋体" w:cs="仿宋"/>
          <w:szCs w:val="21"/>
        </w:rPr>
      </w:pPr>
      <w:r>
        <w:rPr>
          <w:rFonts w:hint="eastAsia" w:ascii="宋体" w:hAnsi="宋体" w:cs="仿宋"/>
          <w:szCs w:val="21"/>
        </w:rPr>
        <w:t>b）采取不正当手段诋毁、排挤其他供应商的；</w:t>
      </w:r>
    </w:p>
    <w:p>
      <w:pPr>
        <w:ind w:firstLine="480"/>
        <w:rPr>
          <w:rFonts w:ascii="宋体" w:hAnsi="宋体" w:cs="仿宋"/>
          <w:szCs w:val="21"/>
        </w:rPr>
      </w:pPr>
      <w:r>
        <w:rPr>
          <w:rFonts w:hint="eastAsia" w:ascii="宋体" w:hAnsi="宋体" w:cs="仿宋"/>
          <w:szCs w:val="21"/>
        </w:rPr>
        <w:t>c）与采购人或其它供应商恶意串通的；</w:t>
      </w:r>
    </w:p>
    <w:p>
      <w:pPr>
        <w:ind w:firstLine="480"/>
        <w:rPr>
          <w:rFonts w:ascii="宋体" w:hAnsi="宋体" w:cs="仿宋"/>
          <w:szCs w:val="21"/>
        </w:rPr>
      </w:pPr>
      <w:r>
        <w:rPr>
          <w:rFonts w:hint="eastAsia" w:ascii="宋体" w:hAnsi="宋体" w:cs="仿宋"/>
          <w:szCs w:val="21"/>
        </w:rPr>
        <w:t>d）向采购人行贿或者提供其他不正当利益的；</w:t>
      </w:r>
    </w:p>
    <w:p>
      <w:pPr>
        <w:ind w:firstLine="480"/>
        <w:rPr>
          <w:rFonts w:ascii="宋体" w:hAnsi="宋体" w:cs="仿宋"/>
          <w:szCs w:val="21"/>
        </w:rPr>
      </w:pPr>
      <w:r>
        <w:rPr>
          <w:rFonts w:hint="eastAsia" w:ascii="宋体" w:hAnsi="宋体" w:cs="仿宋"/>
          <w:szCs w:val="21"/>
        </w:rPr>
        <w:t>e）在磋商采购过程中与采购人进行协商磋商的；</w:t>
      </w:r>
    </w:p>
    <w:p>
      <w:pPr>
        <w:ind w:firstLine="480"/>
        <w:rPr>
          <w:rFonts w:ascii="宋体" w:hAnsi="宋体" w:cs="仿宋"/>
          <w:szCs w:val="21"/>
        </w:rPr>
      </w:pPr>
      <w:r>
        <w:rPr>
          <w:rFonts w:hint="eastAsia" w:ascii="宋体" w:hAnsi="宋体" w:cs="仿宋"/>
          <w:szCs w:val="21"/>
        </w:rPr>
        <w:t>f）拒绝有关部门监督检查或提供虚假情况的。</w:t>
      </w:r>
    </w:p>
    <w:p>
      <w:pPr>
        <w:ind w:firstLine="480"/>
        <w:rPr>
          <w:rFonts w:ascii="宋体" w:hAnsi="宋体" w:cs="仿宋"/>
          <w:szCs w:val="21"/>
        </w:rPr>
      </w:pPr>
      <w:r>
        <w:rPr>
          <w:rFonts w:hint="eastAsia" w:ascii="宋体" w:hAnsi="宋体" w:cs="仿宋"/>
          <w:szCs w:val="21"/>
        </w:rPr>
        <w:t>10、本磋商响应文件自磋商之日起90天内有效（如中标，顺延至合同结束）。</w:t>
      </w:r>
    </w:p>
    <w:p>
      <w:pPr>
        <w:ind w:firstLine="480"/>
        <w:rPr>
          <w:rFonts w:ascii="宋体" w:hAnsi="宋体" w:cs="仿宋"/>
        </w:rPr>
      </w:pPr>
    </w:p>
    <w:p>
      <w:pPr>
        <w:ind w:firstLine="480"/>
        <w:rPr>
          <w:rFonts w:ascii="宋体" w:hAnsi="宋体" w:cs="仿宋"/>
        </w:rPr>
      </w:pPr>
      <w:r>
        <w:rPr>
          <w:rFonts w:hint="eastAsia" w:ascii="宋体" w:hAnsi="宋体" w:cs="仿宋"/>
        </w:rPr>
        <w:t xml:space="preserve">供应商全称（盖单位公章）：                  </w:t>
      </w:r>
    </w:p>
    <w:p>
      <w:pPr>
        <w:ind w:firstLine="480"/>
        <w:rPr>
          <w:rFonts w:ascii="宋体" w:hAnsi="宋体" w:cs="仿宋"/>
        </w:rPr>
      </w:pPr>
      <w:r>
        <w:rPr>
          <w:rFonts w:hint="eastAsia" w:ascii="宋体" w:hAnsi="宋体" w:cs="仿宋"/>
        </w:rPr>
        <w:t xml:space="preserve">法定代表人或其授权代表（签字或盖章）：               </w:t>
      </w:r>
    </w:p>
    <w:p>
      <w:pPr>
        <w:ind w:firstLine="480"/>
        <w:rPr>
          <w:rFonts w:ascii="宋体" w:hAnsi="宋体" w:cs="仿宋"/>
        </w:rPr>
      </w:pPr>
      <w:r>
        <w:rPr>
          <w:rFonts w:hint="eastAsia" w:ascii="宋体" w:hAnsi="宋体" w:cs="仿宋"/>
        </w:rPr>
        <w:t>日期：   年  月  日</w:t>
      </w:r>
    </w:p>
    <w:p>
      <w:pPr>
        <w:ind w:firstLine="480"/>
        <w:rPr>
          <w:rFonts w:ascii="宋体" w:hAnsi="宋体" w:cs="仿宋"/>
        </w:rPr>
      </w:pPr>
    </w:p>
    <w:p>
      <w:pPr>
        <w:pStyle w:val="7"/>
        <w:ind w:firstLine="562"/>
        <w:rPr>
          <w:rFonts w:ascii="宋体" w:hAnsi="宋体" w:cs="仿宋"/>
        </w:rPr>
      </w:pPr>
      <w:r>
        <w:rPr>
          <w:rFonts w:hint="eastAsia" w:ascii="宋体" w:hAnsi="宋体" w:cs="仿宋"/>
        </w:rPr>
        <w:br w:type="page"/>
      </w:r>
      <w:r>
        <w:rPr>
          <w:rFonts w:hint="eastAsia" w:ascii="宋体" w:hAnsi="宋体" w:cs="仿宋"/>
        </w:rPr>
        <w:t>2.2初次报价一览表</w:t>
      </w:r>
    </w:p>
    <w:p>
      <w:pPr>
        <w:ind w:left="321" w:hanging="321" w:hangingChars="100"/>
        <w:jc w:val="center"/>
        <w:rPr>
          <w:rFonts w:ascii="宋体" w:hAnsi="宋体" w:cs="仿宋"/>
          <w:b/>
          <w:bCs/>
          <w:sz w:val="32"/>
          <w:szCs w:val="32"/>
        </w:rPr>
      </w:pPr>
      <w:r>
        <w:rPr>
          <w:rFonts w:hint="eastAsia" w:ascii="宋体" w:hAnsi="宋体" w:cs="仿宋"/>
          <w:b/>
          <w:bCs/>
          <w:sz w:val="32"/>
          <w:szCs w:val="32"/>
        </w:rPr>
        <w:t>初次报价一览表</w:t>
      </w:r>
    </w:p>
    <w:p>
      <w:pPr>
        <w:ind w:firstLine="480"/>
        <w:rPr>
          <w:rFonts w:ascii="宋体" w:hAnsi="宋体" w:cs="仿宋"/>
        </w:rPr>
      </w:pPr>
      <w:r>
        <w:rPr>
          <w:rFonts w:hint="eastAsia" w:ascii="宋体" w:hAnsi="宋体" w:cs="仿宋"/>
        </w:rPr>
        <w:t xml:space="preserve">项目名称：     </w:t>
      </w:r>
      <w:r>
        <w:rPr>
          <w:rFonts w:ascii="宋体" w:hAnsi="宋体" w:cs="仿宋"/>
        </w:rPr>
        <w:t xml:space="preserve">  </w:t>
      </w:r>
      <w:r>
        <w:rPr>
          <w:rFonts w:hint="eastAsia" w:ascii="宋体" w:hAnsi="宋体" w:cs="仿宋"/>
        </w:rPr>
        <w:t xml:space="preserve">                                      （价格单位：元人民币）</w:t>
      </w:r>
    </w:p>
    <w:p>
      <w:pPr>
        <w:ind w:firstLine="480"/>
        <w:rPr>
          <w:rFonts w:ascii="宋体" w:hAnsi="宋体" w:cs="仿宋"/>
        </w:rPr>
      </w:pPr>
    </w:p>
    <w:tbl>
      <w:tblPr>
        <w:tblStyle w:val="18"/>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29"/>
        <w:gridCol w:w="993"/>
        <w:gridCol w:w="992"/>
        <w:gridCol w:w="1883"/>
        <w:gridCol w:w="1231"/>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4"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序号</w:t>
            </w:r>
          </w:p>
        </w:tc>
        <w:tc>
          <w:tcPr>
            <w:tcW w:w="3429"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标项内容</w:t>
            </w: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数量</w:t>
            </w:r>
          </w:p>
        </w:tc>
        <w:tc>
          <w:tcPr>
            <w:tcW w:w="992"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单位</w:t>
            </w:r>
          </w:p>
        </w:tc>
        <w:tc>
          <w:tcPr>
            <w:tcW w:w="1883"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cs="仿宋"/>
              </w:rPr>
              <w:t>项目负责人</w:t>
            </w:r>
          </w:p>
        </w:tc>
        <w:tc>
          <w:tcPr>
            <w:tcW w:w="1231"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099"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1</w:t>
            </w:r>
          </w:p>
        </w:tc>
        <w:tc>
          <w:tcPr>
            <w:tcW w:w="3429"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eastAsia="宋体" w:cs="仿宋"/>
                <w:lang w:val="en-US" w:eastAsia="zh-CN"/>
              </w:rPr>
              <w:t>科·教·人优才服务平台</w:t>
            </w: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1</w:t>
            </w:r>
          </w:p>
        </w:tc>
        <w:tc>
          <w:tcPr>
            <w:tcW w:w="992"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项</w:t>
            </w:r>
          </w:p>
        </w:tc>
        <w:tc>
          <w:tcPr>
            <w:tcW w:w="1883" w:type="dxa"/>
            <w:vAlign w:val="center"/>
          </w:tcPr>
          <w:p>
            <w:pPr>
              <w:keepNext w:val="0"/>
              <w:keepLines w:val="0"/>
              <w:suppressLineNumbers w:val="0"/>
              <w:spacing w:before="0" w:beforeAutospacing="0" w:after="0" w:afterAutospacing="0"/>
              <w:ind w:left="0" w:right="0"/>
              <w:jc w:val="center"/>
              <w:rPr>
                <w:rFonts w:hint="default" w:ascii="宋体" w:hAnsi="宋体" w:cs="仿宋"/>
              </w:rPr>
            </w:pPr>
          </w:p>
        </w:tc>
        <w:tc>
          <w:tcPr>
            <w:tcW w:w="1231" w:type="dxa"/>
            <w:vAlign w:val="center"/>
          </w:tcPr>
          <w:p>
            <w:pPr>
              <w:keepNext w:val="0"/>
              <w:keepLines w:val="0"/>
              <w:suppressLineNumbers w:val="0"/>
              <w:spacing w:before="0" w:beforeAutospacing="0" w:after="0" w:afterAutospacing="0"/>
              <w:ind w:left="0" w:right="0"/>
              <w:jc w:val="center"/>
              <w:rPr>
                <w:rFonts w:hint="default"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3</w:t>
            </w:r>
          </w:p>
        </w:tc>
        <w:tc>
          <w:tcPr>
            <w:tcW w:w="3429" w:type="dxa"/>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初次报价</w:t>
            </w:r>
          </w:p>
        </w:tc>
        <w:tc>
          <w:tcPr>
            <w:tcW w:w="5110" w:type="dxa"/>
            <w:gridSpan w:val="5"/>
            <w:vAlign w:val="center"/>
          </w:tcPr>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小写：￥___________</w:t>
            </w:r>
          </w:p>
          <w:p>
            <w:pPr>
              <w:keepNext w:val="0"/>
              <w:keepLines w:val="0"/>
              <w:suppressLineNumbers w:val="0"/>
              <w:spacing w:before="0" w:beforeAutospacing="0" w:after="0" w:afterAutospacing="0"/>
              <w:ind w:left="0" w:right="0"/>
              <w:jc w:val="center"/>
              <w:rPr>
                <w:rFonts w:hint="default" w:ascii="宋体" w:hAnsi="宋体" w:cs="仿宋"/>
              </w:rPr>
            </w:pPr>
            <w:r>
              <w:rPr>
                <w:rFonts w:hint="eastAsia" w:ascii="宋体" w:hAnsi="宋体" w:cs="仿宋"/>
              </w:rPr>
              <w:t>大写：___________人民币</w:t>
            </w:r>
          </w:p>
        </w:tc>
      </w:tr>
    </w:tbl>
    <w:p>
      <w:pPr>
        <w:adjustRightInd w:val="0"/>
        <w:snapToGrid w:val="0"/>
        <w:ind w:firstLine="480"/>
        <w:rPr>
          <w:rFonts w:ascii="宋体" w:hAnsi="宋体" w:cs="仿宋"/>
          <w:snapToGrid w:val="0"/>
          <w:kern w:val="0"/>
          <w:szCs w:val="21"/>
        </w:rPr>
      </w:pPr>
      <w:r>
        <w:rPr>
          <w:rFonts w:hint="eastAsia" w:ascii="宋体" w:hAnsi="宋体" w:cs="仿宋"/>
          <w:snapToGrid w:val="0"/>
          <w:kern w:val="0"/>
          <w:szCs w:val="21"/>
        </w:rPr>
        <w:t>注：上述响应报价是本项目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已计入响应报价。</w:t>
      </w:r>
    </w:p>
    <w:p>
      <w:pPr>
        <w:adjustRightInd w:val="0"/>
        <w:snapToGrid w:val="0"/>
        <w:ind w:firstLine="480"/>
        <w:rPr>
          <w:rFonts w:ascii="宋体" w:hAnsi="宋体" w:cs="仿宋"/>
        </w:rPr>
      </w:pPr>
    </w:p>
    <w:p>
      <w:pPr>
        <w:ind w:firstLine="480"/>
        <w:rPr>
          <w:rFonts w:ascii="宋体" w:hAnsi="宋体" w:cs="仿宋"/>
        </w:rPr>
      </w:pPr>
      <w:r>
        <w:rPr>
          <w:rFonts w:hint="eastAsia" w:ascii="宋体" w:hAnsi="宋体" w:cs="仿宋"/>
        </w:rPr>
        <w:t xml:space="preserve">供应商全称（盖单位公章）：                  </w:t>
      </w:r>
    </w:p>
    <w:p>
      <w:pPr>
        <w:ind w:firstLine="480"/>
        <w:rPr>
          <w:rFonts w:ascii="宋体" w:hAnsi="宋体" w:cs="仿宋"/>
        </w:rPr>
      </w:pPr>
      <w:r>
        <w:rPr>
          <w:rFonts w:hint="eastAsia" w:ascii="宋体" w:hAnsi="宋体" w:cs="仿宋"/>
        </w:rPr>
        <w:t xml:space="preserve">法定代表人或其授权代表（签字或盖章）：               </w:t>
      </w:r>
    </w:p>
    <w:p>
      <w:pPr>
        <w:ind w:firstLine="480"/>
        <w:rPr>
          <w:rFonts w:ascii="宋体" w:hAnsi="宋体" w:cs="仿宋"/>
        </w:rPr>
      </w:pPr>
      <w:r>
        <w:rPr>
          <w:rFonts w:hint="eastAsia" w:ascii="宋体" w:hAnsi="宋体" w:cs="仿宋"/>
        </w:rPr>
        <w:t>日期：   年  月  日</w:t>
      </w:r>
    </w:p>
    <w:p>
      <w:pPr>
        <w:ind w:firstLine="480"/>
        <w:rPr>
          <w:rFonts w:ascii="宋体" w:hAnsi="宋体" w:cs="仿宋"/>
        </w:rPr>
      </w:pPr>
    </w:p>
    <w:bookmarkEnd w:id="45"/>
    <w:bookmarkEnd w:id="46"/>
    <w:bookmarkEnd w:id="47"/>
    <w:p>
      <w:pPr>
        <w:ind w:firstLine="480"/>
        <w:rPr>
          <w:rFonts w:ascii="宋体" w:hAnsi="宋体" w:cs="仿宋"/>
        </w:rPr>
      </w:pPr>
    </w:p>
    <w:p>
      <w:pPr>
        <w:pStyle w:val="4"/>
        <w:rPr>
          <w:rFonts w:ascii="宋体" w:hAnsi="宋体" w:cs="仿宋"/>
        </w:rPr>
      </w:pPr>
      <w:r>
        <w:rPr>
          <w:rFonts w:hint="eastAsia" w:ascii="宋体" w:hAnsi="宋体" w:cs="仿宋"/>
        </w:rPr>
        <w:br w:type="page"/>
      </w:r>
      <w:r>
        <w:rPr>
          <w:rFonts w:hint="eastAsia" w:ascii="宋体" w:hAnsi="宋体" w:cs="仿宋"/>
        </w:rPr>
        <w:t>三、商务技术文件部分</w:t>
      </w:r>
    </w:p>
    <w:p>
      <w:pPr>
        <w:pStyle w:val="7"/>
        <w:ind w:firstLine="562"/>
        <w:rPr>
          <w:rFonts w:ascii="宋体" w:hAnsi="宋体" w:cs="仿宋"/>
        </w:rPr>
      </w:pPr>
      <w:r>
        <w:rPr>
          <w:rFonts w:hint="eastAsia" w:ascii="宋体" w:hAnsi="宋体" w:cs="仿宋"/>
        </w:rPr>
        <w:t>3.1法定代表人资格证明书</w:t>
      </w:r>
    </w:p>
    <w:p>
      <w:pPr>
        <w:ind w:left="321" w:hanging="321" w:hangingChars="100"/>
        <w:jc w:val="center"/>
        <w:rPr>
          <w:rFonts w:ascii="宋体" w:hAnsi="宋体" w:cs="仿宋"/>
          <w:b/>
          <w:bCs/>
          <w:sz w:val="32"/>
          <w:szCs w:val="32"/>
        </w:rPr>
      </w:pPr>
      <w:r>
        <w:rPr>
          <w:rFonts w:hint="eastAsia" w:ascii="宋体" w:hAnsi="宋体" w:cs="仿宋"/>
          <w:b/>
          <w:bCs/>
          <w:sz w:val="32"/>
          <w:szCs w:val="32"/>
        </w:rPr>
        <w:t>法定代表人资格证明书</w:t>
      </w:r>
    </w:p>
    <w:p>
      <w:pPr>
        <w:adjustRightInd w:val="0"/>
        <w:snapToGrid w:val="0"/>
        <w:ind w:firstLine="480"/>
        <w:rPr>
          <w:rFonts w:ascii="宋体" w:hAnsi="宋体" w:cs="仿宋"/>
          <w:szCs w:val="21"/>
        </w:rPr>
      </w:pPr>
    </w:p>
    <w:p>
      <w:pPr>
        <w:adjustRightInd w:val="0"/>
        <w:snapToGrid w:val="0"/>
        <w:ind w:firstLine="480"/>
        <w:rPr>
          <w:rFonts w:ascii="宋体" w:hAnsi="宋体" w:cs="仿宋"/>
          <w:szCs w:val="21"/>
        </w:rPr>
      </w:pPr>
    </w:p>
    <w:p>
      <w:pPr>
        <w:adjustRightInd w:val="0"/>
        <w:snapToGrid w:val="0"/>
        <w:ind w:firstLine="480"/>
        <w:rPr>
          <w:rFonts w:ascii="宋体" w:hAnsi="宋体" w:cs="仿宋"/>
          <w:szCs w:val="21"/>
          <w:u w:val="single"/>
        </w:rPr>
      </w:pPr>
      <w:r>
        <w:rPr>
          <w:rFonts w:hint="eastAsia" w:ascii="宋体" w:hAnsi="宋体" w:cs="仿宋"/>
          <w:szCs w:val="21"/>
        </w:rPr>
        <w:t xml:space="preserve">供应商名称： </w:t>
      </w:r>
      <w:r>
        <w:rPr>
          <w:rFonts w:hint="eastAsia" w:ascii="宋体" w:hAnsi="宋体" w:cs="仿宋"/>
          <w:szCs w:val="21"/>
          <w:u w:val="single"/>
        </w:rPr>
        <w:t xml:space="preserve">             </w:t>
      </w:r>
    </w:p>
    <w:p>
      <w:pPr>
        <w:adjustRightInd w:val="0"/>
        <w:snapToGrid w:val="0"/>
        <w:ind w:firstLine="480"/>
        <w:rPr>
          <w:rFonts w:ascii="宋体" w:hAnsi="宋体" w:cs="仿宋"/>
          <w:szCs w:val="21"/>
          <w:u w:val="single"/>
        </w:rPr>
      </w:pPr>
      <w:r>
        <w:rPr>
          <w:rFonts w:hint="eastAsia" w:ascii="宋体" w:hAnsi="宋体" w:cs="仿宋"/>
          <w:szCs w:val="21"/>
        </w:rPr>
        <w:t>法定地址：</w:t>
      </w:r>
      <w:r>
        <w:rPr>
          <w:rFonts w:hint="eastAsia" w:ascii="宋体" w:hAnsi="宋体" w:cs="仿宋"/>
          <w:szCs w:val="21"/>
          <w:u w:val="single"/>
        </w:rPr>
        <w:t xml:space="preserve">                </w:t>
      </w:r>
    </w:p>
    <w:p>
      <w:pPr>
        <w:adjustRightInd w:val="0"/>
        <w:snapToGrid w:val="0"/>
        <w:ind w:firstLine="480"/>
        <w:rPr>
          <w:rFonts w:ascii="宋体" w:hAnsi="宋体" w:cs="仿宋"/>
          <w:szCs w:val="21"/>
          <w:u w:val="single"/>
        </w:rPr>
      </w:pPr>
      <w:r>
        <w:rPr>
          <w:rFonts w:hint="eastAsia" w:ascii="宋体" w:hAnsi="宋体" w:cs="仿宋"/>
          <w:szCs w:val="21"/>
        </w:rPr>
        <w:t>姓名：</w:t>
      </w:r>
      <w:r>
        <w:rPr>
          <w:rFonts w:hint="eastAsia" w:ascii="宋体" w:hAnsi="宋体" w:cs="仿宋"/>
          <w:szCs w:val="21"/>
          <w:u w:val="single"/>
        </w:rPr>
        <w:t xml:space="preserve">           </w:t>
      </w:r>
      <w:r>
        <w:rPr>
          <w:rFonts w:hint="eastAsia" w:ascii="宋体" w:hAnsi="宋体" w:cs="仿宋"/>
          <w:szCs w:val="21"/>
        </w:rPr>
        <w:t xml:space="preserve"> 性别：</w:t>
      </w:r>
      <w:r>
        <w:rPr>
          <w:rFonts w:hint="eastAsia" w:ascii="宋体" w:hAnsi="宋体" w:cs="仿宋"/>
          <w:szCs w:val="21"/>
          <w:u w:val="single"/>
        </w:rPr>
        <w:t xml:space="preserve">      </w:t>
      </w:r>
      <w:r>
        <w:rPr>
          <w:rFonts w:hint="eastAsia" w:ascii="宋体" w:hAnsi="宋体" w:cs="仿宋"/>
          <w:szCs w:val="21"/>
        </w:rPr>
        <w:t xml:space="preserve">  年龄：</w:t>
      </w:r>
      <w:r>
        <w:rPr>
          <w:rFonts w:hint="eastAsia" w:ascii="宋体" w:hAnsi="宋体" w:cs="仿宋"/>
          <w:szCs w:val="21"/>
          <w:u w:val="single"/>
        </w:rPr>
        <w:t xml:space="preserve">       </w:t>
      </w:r>
      <w:r>
        <w:rPr>
          <w:rFonts w:hint="eastAsia" w:ascii="宋体" w:hAnsi="宋体" w:cs="仿宋"/>
          <w:szCs w:val="21"/>
        </w:rPr>
        <w:t xml:space="preserve"> 职务： </w:t>
      </w:r>
      <w:r>
        <w:rPr>
          <w:rFonts w:hint="eastAsia" w:ascii="宋体" w:hAnsi="宋体" w:cs="仿宋"/>
          <w:szCs w:val="21"/>
          <w:u w:val="single"/>
        </w:rPr>
        <w:t xml:space="preserve">        </w:t>
      </w:r>
    </w:p>
    <w:p>
      <w:pPr>
        <w:adjustRightInd w:val="0"/>
        <w:snapToGrid w:val="0"/>
        <w:ind w:firstLine="480"/>
        <w:rPr>
          <w:rFonts w:ascii="宋体" w:hAnsi="宋体" w:cs="仿宋"/>
          <w:szCs w:val="21"/>
          <w:u w:val="single"/>
        </w:rPr>
      </w:pPr>
      <w:r>
        <w:rPr>
          <w:rFonts w:hint="eastAsia" w:ascii="宋体" w:hAnsi="宋体" w:cs="仿宋"/>
          <w:szCs w:val="21"/>
        </w:rPr>
        <w:t>身份证号码：</w:t>
      </w:r>
      <w:r>
        <w:rPr>
          <w:rFonts w:hint="eastAsia" w:ascii="宋体" w:hAnsi="宋体" w:cs="仿宋"/>
          <w:szCs w:val="21"/>
          <w:u w:val="single"/>
        </w:rPr>
        <w:t xml:space="preserve">                         </w:t>
      </w:r>
    </w:p>
    <w:p>
      <w:pPr>
        <w:adjustRightInd w:val="0"/>
        <w:snapToGrid w:val="0"/>
        <w:ind w:firstLine="480"/>
        <w:rPr>
          <w:rFonts w:ascii="宋体" w:hAnsi="宋体" w:cs="仿宋"/>
          <w:szCs w:val="21"/>
        </w:rPr>
      </w:pPr>
      <w:r>
        <w:rPr>
          <w:rFonts w:hint="eastAsia" w:ascii="宋体" w:hAnsi="宋体" w:cs="仿宋"/>
          <w:szCs w:val="21"/>
        </w:rPr>
        <w:t>该同志系</w:t>
      </w:r>
      <w:r>
        <w:rPr>
          <w:rFonts w:hint="eastAsia" w:ascii="宋体" w:hAnsi="宋体" w:cs="仿宋"/>
          <w:szCs w:val="21"/>
          <w:u w:val="single"/>
        </w:rPr>
        <w:t xml:space="preserve">                                </w:t>
      </w:r>
      <w:r>
        <w:rPr>
          <w:rFonts w:hint="eastAsia" w:ascii="宋体" w:hAnsi="宋体" w:cs="仿宋"/>
          <w:szCs w:val="21"/>
        </w:rPr>
        <w:t>公司法定代表人。</w:t>
      </w:r>
    </w:p>
    <w:p>
      <w:pPr>
        <w:adjustRightInd w:val="0"/>
        <w:snapToGrid w:val="0"/>
        <w:ind w:firstLine="480"/>
        <w:rPr>
          <w:rFonts w:ascii="宋体" w:hAnsi="宋体" w:cs="仿宋"/>
          <w:szCs w:val="21"/>
        </w:rPr>
      </w:pPr>
      <w:r>
        <w:rPr>
          <w:rFonts w:hint="eastAsia" w:ascii="宋体" w:hAnsi="宋体" w:cs="仿宋"/>
          <w:szCs w:val="21"/>
        </w:rPr>
        <w:t>特此证明！</w:t>
      </w:r>
    </w:p>
    <w:p>
      <w:pPr>
        <w:adjustRightInd w:val="0"/>
        <w:snapToGrid w:val="0"/>
        <w:ind w:right="900" w:firstLine="315" w:firstLineChars="150"/>
        <w:rPr>
          <w:rFonts w:ascii="宋体" w:hAnsi="宋体" w:cs="仿宋"/>
          <w:szCs w:val="21"/>
        </w:rPr>
      </w:pPr>
    </w:p>
    <w:p>
      <w:pPr>
        <w:adjustRightInd w:val="0"/>
        <w:snapToGrid w:val="0"/>
        <w:ind w:right="900" w:firstLine="315" w:firstLineChars="150"/>
        <w:rPr>
          <w:rFonts w:ascii="宋体" w:hAnsi="宋体" w:cs="仿宋"/>
          <w:szCs w:val="21"/>
        </w:rPr>
      </w:pPr>
    </w:p>
    <w:p>
      <w:pPr>
        <w:adjustRightInd w:val="0"/>
        <w:snapToGrid w:val="0"/>
        <w:ind w:right="902" w:firstLine="480"/>
        <w:jc w:val="right"/>
        <w:rPr>
          <w:rFonts w:ascii="宋体" w:hAnsi="宋体" w:cs="仿宋"/>
          <w:szCs w:val="21"/>
        </w:rPr>
      </w:pPr>
      <w:r>
        <w:rPr>
          <w:rFonts w:hint="eastAsia" w:ascii="宋体" w:hAnsi="宋体" w:cs="仿宋"/>
          <w:szCs w:val="21"/>
        </w:rPr>
        <w:t>供应商：</w:t>
      </w:r>
      <w:r>
        <w:rPr>
          <w:rFonts w:hint="eastAsia" w:ascii="宋体" w:hAnsi="宋体" w:cs="仿宋"/>
          <w:szCs w:val="21"/>
          <w:u w:val="single"/>
        </w:rPr>
        <w:t xml:space="preserve">               </w:t>
      </w:r>
      <w:r>
        <w:rPr>
          <w:rFonts w:hint="eastAsia" w:ascii="宋体" w:hAnsi="宋体" w:cs="仿宋"/>
          <w:szCs w:val="21"/>
        </w:rPr>
        <w:t>（盖章）</w:t>
      </w:r>
    </w:p>
    <w:p>
      <w:pPr>
        <w:spacing w:line="600" w:lineRule="exact"/>
        <w:ind w:firstLine="4725" w:firstLineChars="2250"/>
      </w:pPr>
      <w:r>
        <w:rPr>
          <w:u w:val="single"/>
        </w:rPr>
        <w:t xml:space="preserve">       </w:t>
      </w:r>
      <w:r>
        <w:t xml:space="preserve">年 </w:t>
      </w:r>
      <w:r>
        <w:rPr>
          <w:u w:val="single"/>
        </w:rPr>
        <w:t xml:space="preserve">     </w:t>
      </w:r>
      <w:r>
        <w:t>月</w:t>
      </w:r>
      <w:r>
        <w:rPr>
          <w:u w:val="single"/>
        </w:rPr>
        <w:t xml:space="preserve">    </w:t>
      </w:r>
      <w:r>
        <w:t>日</w:t>
      </w:r>
    </w:p>
    <w:p>
      <w:pPr>
        <w:adjustRightInd w:val="0"/>
        <w:snapToGrid w:val="0"/>
        <w:ind w:right="902" w:firstLine="480"/>
        <w:rPr>
          <w:rFonts w:ascii="宋体" w:hAnsi="宋体" w:cs="仿宋"/>
          <w:szCs w:val="21"/>
        </w:rPr>
      </w:pPr>
    </w:p>
    <w:p>
      <w:pPr>
        <w:pStyle w:val="7"/>
        <w:ind w:firstLine="562"/>
        <w:rPr>
          <w:rFonts w:ascii="宋体" w:hAnsi="宋体" w:cs="仿宋"/>
        </w:rPr>
      </w:pPr>
      <w:r>
        <w:rPr>
          <w:rFonts w:hint="eastAsia" w:ascii="宋体" w:hAnsi="宋体" w:cs="仿宋"/>
        </w:rPr>
        <w:t>3</w:t>
      </w:r>
      <w:r>
        <w:rPr>
          <w:rFonts w:ascii="宋体" w:hAnsi="宋体" w:cs="仿宋"/>
        </w:rPr>
        <w:t>.2</w:t>
      </w:r>
      <w:r>
        <w:rPr>
          <w:rFonts w:hint="eastAsia" w:ascii="宋体" w:hAnsi="宋体" w:cs="仿宋"/>
        </w:rPr>
        <w:t>授权委托书</w:t>
      </w:r>
    </w:p>
    <w:p>
      <w:pPr>
        <w:adjustRightInd w:val="0"/>
        <w:snapToGrid w:val="0"/>
        <w:ind w:right="902" w:firstLine="480"/>
        <w:rPr>
          <w:rFonts w:ascii="宋体" w:hAnsi="宋体" w:cs="仿宋"/>
          <w:szCs w:val="21"/>
        </w:rPr>
      </w:pPr>
    </w:p>
    <w:p>
      <w:pPr>
        <w:adjustRightInd w:val="0"/>
        <w:snapToGrid w:val="0"/>
        <w:ind w:right="902" w:firstLine="480"/>
        <w:rPr>
          <w:rFonts w:ascii="宋体" w:hAnsi="宋体" w:cs="仿宋"/>
          <w:szCs w:val="21"/>
        </w:rPr>
      </w:pPr>
      <w:r>
        <w:rPr>
          <w:rFonts w:hint="eastAsia" w:ascii="宋体" w:hAnsi="宋体" w:cs="仿宋"/>
          <w:szCs w:val="21"/>
        </w:rPr>
        <w:t>本人</w:t>
      </w:r>
      <w:r>
        <w:rPr>
          <w:rFonts w:ascii="宋体" w:hAnsi="宋体" w:cs="仿宋"/>
          <w:szCs w:val="21"/>
        </w:rPr>
        <w:t>_______</w:t>
      </w:r>
      <w:r>
        <w:rPr>
          <w:rFonts w:hint="eastAsia" w:ascii="宋体" w:hAnsi="宋体" w:cs="仿宋"/>
          <w:szCs w:val="21"/>
        </w:rPr>
        <w:t>(姓名)系</w:t>
      </w:r>
      <w:r>
        <w:rPr>
          <w:rFonts w:ascii="宋体" w:hAnsi="宋体" w:cs="仿宋"/>
          <w:szCs w:val="21"/>
        </w:rPr>
        <w:t>____________________</w:t>
      </w:r>
      <w:r>
        <w:rPr>
          <w:rFonts w:hint="eastAsia" w:ascii="宋体" w:hAnsi="宋体" w:cs="仿宋"/>
          <w:szCs w:val="21"/>
        </w:rPr>
        <w:t>(供应商名称)的法定代表人，现委托</w:t>
      </w:r>
      <w:r>
        <w:rPr>
          <w:rFonts w:ascii="宋体" w:hAnsi="宋体" w:cs="仿宋"/>
          <w:szCs w:val="21"/>
        </w:rPr>
        <w:t>________</w:t>
      </w:r>
      <w:r>
        <w:rPr>
          <w:rFonts w:hint="eastAsia" w:ascii="宋体" w:hAnsi="宋体" w:cs="仿宋"/>
          <w:szCs w:val="21"/>
        </w:rPr>
        <w:t xml:space="preserve">(姓名)为我方代理人。代理人根据授权，以我方名义签署、澄清、说明、补正、递交、撤回、修改 </w:t>
      </w:r>
      <w:r>
        <w:rPr>
          <w:rFonts w:ascii="宋体" w:hAnsi="宋体" w:cs="仿宋"/>
          <w:szCs w:val="21"/>
        </w:rPr>
        <w:t>__________________</w:t>
      </w:r>
      <w:r>
        <w:rPr>
          <w:rFonts w:hint="eastAsia" w:ascii="宋体" w:hAnsi="宋体" w:cs="仿宋"/>
          <w:szCs w:val="21"/>
        </w:rPr>
        <w:t>(项目名称)申请文件、签订合同和处理有关事宜，其法律后果由我方承担。</w:t>
      </w:r>
    </w:p>
    <w:p>
      <w:pPr>
        <w:adjustRightInd w:val="0"/>
        <w:snapToGrid w:val="0"/>
        <w:ind w:right="902" w:firstLine="480"/>
        <w:rPr>
          <w:rFonts w:ascii="宋体" w:hAnsi="宋体" w:cs="仿宋"/>
          <w:szCs w:val="21"/>
        </w:rPr>
      </w:pPr>
      <w:r>
        <w:rPr>
          <w:rFonts w:hint="eastAsia" w:ascii="宋体" w:hAnsi="宋体" w:cs="仿宋"/>
          <w:szCs w:val="21"/>
        </w:rPr>
        <w:t>委托期限：</w:t>
      </w:r>
      <w:r>
        <w:rPr>
          <w:rFonts w:ascii="宋体" w:hAnsi="宋体" w:cs="仿宋"/>
          <w:szCs w:val="21"/>
        </w:rPr>
        <w:t>________________________</w:t>
      </w:r>
      <w:r>
        <w:rPr>
          <w:rFonts w:hint="eastAsia" w:ascii="宋体" w:hAnsi="宋体" w:cs="仿宋"/>
          <w:szCs w:val="21"/>
        </w:rPr>
        <w:t>。</w:t>
      </w:r>
    </w:p>
    <w:p>
      <w:pPr>
        <w:adjustRightInd w:val="0"/>
        <w:snapToGrid w:val="0"/>
        <w:ind w:right="902" w:firstLine="480"/>
        <w:rPr>
          <w:rFonts w:ascii="宋体" w:hAnsi="宋体" w:cs="仿宋"/>
          <w:szCs w:val="21"/>
        </w:rPr>
      </w:pPr>
      <w:r>
        <w:rPr>
          <w:rFonts w:hint="eastAsia" w:ascii="宋体" w:hAnsi="宋体" w:cs="仿宋"/>
          <w:szCs w:val="21"/>
        </w:rPr>
        <w:t>代理人无转委托权。</w:t>
      </w:r>
    </w:p>
    <w:p>
      <w:pPr>
        <w:adjustRightInd w:val="0"/>
        <w:snapToGrid w:val="0"/>
        <w:ind w:right="902" w:firstLine="480"/>
        <w:rPr>
          <w:rFonts w:ascii="宋体" w:hAnsi="宋体" w:cs="仿宋"/>
          <w:szCs w:val="21"/>
        </w:rPr>
      </w:pPr>
      <w:r>
        <w:rPr>
          <w:rFonts w:hint="eastAsia" w:ascii="宋体" w:hAnsi="宋体" w:cs="仿宋"/>
          <w:szCs w:val="21"/>
        </w:rPr>
        <w:t>附：法定代表人身份证明、委托代理人身份证复印件</w:t>
      </w:r>
    </w:p>
    <w:p>
      <w:pPr>
        <w:adjustRightInd w:val="0"/>
        <w:snapToGrid w:val="0"/>
        <w:ind w:right="902" w:firstLine="480"/>
        <w:rPr>
          <w:rFonts w:ascii="宋体" w:hAnsi="宋体" w:cs="仿宋"/>
          <w:szCs w:val="21"/>
        </w:rPr>
      </w:pPr>
    </w:p>
    <w:p>
      <w:pPr>
        <w:adjustRightInd w:val="0"/>
        <w:snapToGrid w:val="0"/>
        <w:ind w:right="902" w:firstLine="480"/>
        <w:rPr>
          <w:rFonts w:ascii="宋体" w:hAnsi="宋体" w:cs="仿宋"/>
          <w:szCs w:val="21"/>
        </w:rPr>
      </w:pPr>
    </w:p>
    <w:p>
      <w:pPr>
        <w:adjustRightInd w:val="0"/>
        <w:snapToGrid w:val="0"/>
        <w:ind w:right="902" w:firstLine="480"/>
        <w:rPr>
          <w:rFonts w:ascii="宋体" w:hAnsi="宋体" w:cs="仿宋"/>
          <w:szCs w:val="21"/>
        </w:rPr>
      </w:pPr>
    </w:p>
    <w:p>
      <w:pPr>
        <w:spacing w:line="600" w:lineRule="exact"/>
        <w:ind w:firstLine="1934" w:firstLineChars="921"/>
        <w:rPr>
          <w:rFonts w:ascii="宋体" w:hAnsi="宋体"/>
        </w:rPr>
      </w:pPr>
      <w:bookmarkStart w:id="48" w:name="_Toc221952029"/>
      <w:r>
        <w:rPr>
          <w:rFonts w:hint="eastAsia" w:ascii="宋体" w:hAnsi="宋体"/>
        </w:rPr>
        <w:t>供应商</w:t>
      </w:r>
      <w:r>
        <w:rPr>
          <w:rFonts w:ascii="宋体" w:hAnsi="宋体"/>
        </w:rPr>
        <w:t>：</w:t>
      </w:r>
      <w:r>
        <w:rPr>
          <w:rFonts w:ascii="宋体" w:hAnsi="宋体"/>
          <w:u w:val="single"/>
        </w:rPr>
        <w:t xml:space="preserve">                        _______   </w:t>
      </w:r>
      <w:r>
        <w:rPr>
          <w:rFonts w:ascii="宋体" w:hAnsi="宋体"/>
        </w:rPr>
        <w:t>(盖章)</w:t>
      </w:r>
      <w:bookmarkEnd w:id="48"/>
    </w:p>
    <w:p>
      <w:pPr>
        <w:spacing w:line="600" w:lineRule="exact"/>
        <w:ind w:firstLine="1890" w:firstLineChars="900"/>
        <w:rPr>
          <w:rFonts w:ascii="宋体" w:hAnsi="宋体"/>
        </w:rPr>
      </w:pPr>
      <w:bookmarkStart w:id="49" w:name="_Toc221952030"/>
      <w:r>
        <w:rPr>
          <w:rFonts w:ascii="宋体" w:hAnsi="宋体"/>
        </w:rPr>
        <w:t>法定代表人：</w:t>
      </w:r>
      <w:r>
        <w:rPr>
          <w:rFonts w:ascii="宋体" w:hAnsi="宋体"/>
          <w:u w:val="single"/>
        </w:rPr>
        <w:t xml:space="preserve">                               </w:t>
      </w:r>
      <w:r>
        <w:rPr>
          <w:rFonts w:ascii="宋体" w:hAnsi="宋体"/>
        </w:rPr>
        <w:t>(签字)</w:t>
      </w:r>
      <w:bookmarkEnd w:id="49"/>
      <w:bookmarkStart w:id="50" w:name="_Toc221952031"/>
    </w:p>
    <w:p>
      <w:pPr>
        <w:spacing w:line="600" w:lineRule="exact"/>
        <w:ind w:firstLine="1890" w:firstLineChars="900"/>
        <w:rPr>
          <w:rFonts w:ascii="宋体" w:hAnsi="宋体"/>
        </w:rPr>
      </w:pPr>
      <w:r>
        <w:rPr>
          <w:rFonts w:ascii="宋体" w:hAnsi="宋体"/>
        </w:rPr>
        <w:t>身份证号码：</w:t>
      </w:r>
      <w:bookmarkEnd w:id="50"/>
      <w:r>
        <w:rPr>
          <w:rFonts w:ascii="宋体" w:hAnsi="宋体"/>
          <w:u w:val="single"/>
        </w:rPr>
        <w:t xml:space="preserve">                                     </w:t>
      </w:r>
    </w:p>
    <w:p>
      <w:pPr>
        <w:spacing w:line="600" w:lineRule="exact"/>
        <w:ind w:firstLine="1890" w:firstLineChars="900"/>
        <w:rPr>
          <w:rFonts w:ascii="宋体" w:hAnsi="宋体"/>
        </w:rPr>
      </w:pPr>
      <w:bookmarkStart w:id="51" w:name="_Toc221952032"/>
      <w:r>
        <w:rPr>
          <w:rFonts w:ascii="宋体" w:hAnsi="宋体"/>
        </w:rPr>
        <w:t>委托代理人：</w:t>
      </w:r>
      <w:r>
        <w:rPr>
          <w:rFonts w:ascii="宋体" w:hAnsi="宋体"/>
          <w:u w:val="single"/>
        </w:rPr>
        <w:t xml:space="preserve">                               </w:t>
      </w:r>
      <w:r>
        <w:rPr>
          <w:rFonts w:ascii="宋体" w:hAnsi="宋体"/>
        </w:rPr>
        <w:t>(签字)</w:t>
      </w:r>
      <w:bookmarkEnd w:id="51"/>
      <w:r>
        <w:rPr>
          <w:rFonts w:ascii="宋体" w:hAnsi="宋体"/>
        </w:rPr>
        <w:t xml:space="preserve"> </w:t>
      </w:r>
    </w:p>
    <w:p>
      <w:pPr>
        <w:spacing w:line="600" w:lineRule="exact"/>
        <w:ind w:firstLine="1890" w:firstLineChars="900"/>
        <w:rPr>
          <w:rFonts w:ascii="宋体" w:hAnsi="宋体"/>
        </w:rPr>
      </w:pPr>
      <w:bookmarkStart w:id="52" w:name="_Toc221952033"/>
      <w:r>
        <w:rPr>
          <w:rFonts w:ascii="宋体" w:hAnsi="宋体"/>
        </w:rPr>
        <w:t>身份证号码：</w:t>
      </w:r>
      <w:bookmarkEnd w:id="52"/>
      <w:r>
        <w:rPr>
          <w:rFonts w:ascii="宋体" w:hAnsi="宋体"/>
          <w:u w:val="single"/>
        </w:rPr>
        <w:t xml:space="preserve">                                     </w:t>
      </w:r>
    </w:p>
    <w:p>
      <w:pPr>
        <w:spacing w:line="600" w:lineRule="exact"/>
        <w:ind w:firstLine="4725" w:firstLineChars="2250"/>
      </w:pPr>
      <w:r>
        <w:rPr>
          <w:u w:val="single"/>
        </w:rPr>
        <w:t xml:space="preserve">       </w:t>
      </w:r>
      <w:bookmarkStart w:id="53" w:name="_Toc221952034"/>
      <w:r>
        <w:t xml:space="preserve">年 </w:t>
      </w:r>
      <w:r>
        <w:rPr>
          <w:u w:val="single"/>
        </w:rPr>
        <w:t xml:space="preserve">     </w:t>
      </w:r>
      <w:r>
        <w:t>月</w:t>
      </w:r>
      <w:r>
        <w:rPr>
          <w:u w:val="single"/>
        </w:rPr>
        <w:t xml:space="preserve">    </w:t>
      </w:r>
      <w:r>
        <w:t>日</w:t>
      </w:r>
      <w:bookmarkEnd w:id="53"/>
    </w:p>
    <w:p>
      <w:pPr>
        <w:widowControl/>
        <w:spacing w:line="560" w:lineRule="exact"/>
        <w:jc w:val="left"/>
        <w:rPr>
          <w:rFonts w:ascii="宋体" w:hAnsi="宋体" w:cs="宋体"/>
          <w:color w:val="000000"/>
          <w:kern w:val="0"/>
          <w:sz w:val="30"/>
          <w:szCs w:val="30"/>
        </w:rPr>
      </w:pPr>
    </w:p>
    <w:p>
      <w:pPr>
        <w:widowControl/>
        <w:numPr>
          <w:ilvl w:val="0"/>
          <w:numId w:val="2"/>
        </w:numPr>
        <w:spacing w:line="560" w:lineRule="exact"/>
        <w:jc w:val="left"/>
        <w:rPr>
          <w:rFonts w:ascii="宋体" w:hAnsi="宋体" w:cs="仿宋"/>
          <w:b/>
          <w:bCs/>
          <w:szCs w:val="32"/>
        </w:rPr>
      </w:pPr>
      <w:r>
        <w:rPr>
          <w:rFonts w:hint="eastAsia" w:ascii="宋体" w:hAnsi="宋体" w:cs="仿宋"/>
          <w:b/>
          <w:bCs/>
          <w:szCs w:val="32"/>
        </w:rPr>
        <w:t>项目需求应答</w:t>
      </w:r>
    </w:p>
    <w:p>
      <w:pPr>
        <w:adjustRightInd w:val="0"/>
        <w:snapToGrid w:val="0"/>
        <w:ind w:firstLine="480"/>
        <w:rPr>
          <w:rFonts w:ascii="宋体" w:hAnsi="宋体" w:cs="仿宋"/>
          <w:szCs w:val="21"/>
        </w:rPr>
      </w:pPr>
      <w:r>
        <w:rPr>
          <w:rFonts w:hint="eastAsia" w:ascii="宋体" w:hAnsi="宋体" w:cs="仿宋"/>
          <w:szCs w:val="21"/>
        </w:rPr>
        <w:t>请针对本项目服务需求，提供方案、说明以及其他证明材料。</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87D3DD"/>
    <w:multiLevelType w:val="singleLevel"/>
    <w:tmpl w:val="EE87D3DD"/>
    <w:lvl w:ilvl="0" w:tentative="0">
      <w:start w:val="1"/>
      <w:numFmt w:val="chineseCounting"/>
      <w:suff w:val="nothing"/>
      <w:lvlText w:val="%1、"/>
      <w:lvlJc w:val="left"/>
      <w:rPr>
        <w:rFonts w:hint="eastAsia"/>
      </w:rPr>
    </w:lvl>
  </w:abstractNum>
  <w:abstractNum w:abstractNumId="1">
    <w:nsid w:val="6694F2DE"/>
    <w:multiLevelType w:val="singleLevel"/>
    <w:tmpl w:val="6694F2D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NWYyNWQ3MDU2MWZmYjE1NjQ2MDNhNDk1OGM5MTQifQ=="/>
  </w:docVars>
  <w:rsids>
    <w:rsidRoot w:val="00172A27"/>
    <w:rsid w:val="00004FBA"/>
    <w:rsid w:val="000063A8"/>
    <w:rsid w:val="00125D85"/>
    <w:rsid w:val="003C2E6A"/>
    <w:rsid w:val="00430CDA"/>
    <w:rsid w:val="0043293B"/>
    <w:rsid w:val="004D61B5"/>
    <w:rsid w:val="00550738"/>
    <w:rsid w:val="005D2BD2"/>
    <w:rsid w:val="005F0A1C"/>
    <w:rsid w:val="00711F80"/>
    <w:rsid w:val="00963BD6"/>
    <w:rsid w:val="00A47BB3"/>
    <w:rsid w:val="00B468C2"/>
    <w:rsid w:val="00BB5217"/>
    <w:rsid w:val="00BC7CE4"/>
    <w:rsid w:val="00C148A2"/>
    <w:rsid w:val="00DB07BE"/>
    <w:rsid w:val="00E11B52"/>
    <w:rsid w:val="00E762C5"/>
    <w:rsid w:val="00EC603F"/>
    <w:rsid w:val="00F632F7"/>
    <w:rsid w:val="00F66B2E"/>
    <w:rsid w:val="03903E6C"/>
    <w:rsid w:val="03C77B2C"/>
    <w:rsid w:val="05C92DDE"/>
    <w:rsid w:val="072B545A"/>
    <w:rsid w:val="07E2283E"/>
    <w:rsid w:val="0CEA5DBC"/>
    <w:rsid w:val="0CFC0774"/>
    <w:rsid w:val="0FEB43F6"/>
    <w:rsid w:val="11D24E50"/>
    <w:rsid w:val="13EB21F9"/>
    <w:rsid w:val="14C108CB"/>
    <w:rsid w:val="14CB442C"/>
    <w:rsid w:val="17202C65"/>
    <w:rsid w:val="1DB81DDF"/>
    <w:rsid w:val="204E3B2C"/>
    <w:rsid w:val="20C204DE"/>
    <w:rsid w:val="2CDC6AE3"/>
    <w:rsid w:val="2E017E93"/>
    <w:rsid w:val="2F866E22"/>
    <w:rsid w:val="312A633F"/>
    <w:rsid w:val="322A7AC0"/>
    <w:rsid w:val="323746FC"/>
    <w:rsid w:val="369F3039"/>
    <w:rsid w:val="3882287D"/>
    <w:rsid w:val="39055602"/>
    <w:rsid w:val="3A3139D3"/>
    <w:rsid w:val="3A850402"/>
    <w:rsid w:val="3B0357CB"/>
    <w:rsid w:val="3B082DE1"/>
    <w:rsid w:val="3B744911"/>
    <w:rsid w:val="3C0B2B89"/>
    <w:rsid w:val="3EB6398F"/>
    <w:rsid w:val="414E3AE8"/>
    <w:rsid w:val="4486489C"/>
    <w:rsid w:val="47274025"/>
    <w:rsid w:val="47326513"/>
    <w:rsid w:val="47E62B01"/>
    <w:rsid w:val="49A62143"/>
    <w:rsid w:val="49C629BD"/>
    <w:rsid w:val="4A337FBF"/>
    <w:rsid w:val="4BDD2445"/>
    <w:rsid w:val="51F10240"/>
    <w:rsid w:val="54483D9F"/>
    <w:rsid w:val="55EC5382"/>
    <w:rsid w:val="56614509"/>
    <w:rsid w:val="569C512B"/>
    <w:rsid w:val="57323268"/>
    <w:rsid w:val="581F2820"/>
    <w:rsid w:val="5A755946"/>
    <w:rsid w:val="5C15450E"/>
    <w:rsid w:val="601259E5"/>
    <w:rsid w:val="617D30E9"/>
    <w:rsid w:val="62C05BCC"/>
    <w:rsid w:val="636B37E6"/>
    <w:rsid w:val="63D44286"/>
    <w:rsid w:val="65A25193"/>
    <w:rsid w:val="666F22A5"/>
    <w:rsid w:val="669376A2"/>
    <w:rsid w:val="69217179"/>
    <w:rsid w:val="6A040A94"/>
    <w:rsid w:val="6B564CFD"/>
    <w:rsid w:val="6C951E77"/>
    <w:rsid w:val="6D01730B"/>
    <w:rsid w:val="6F83245B"/>
    <w:rsid w:val="73441D5F"/>
    <w:rsid w:val="73B95D6A"/>
    <w:rsid w:val="73F51C94"/>
    <w:rsid w:val="74C64F94"/>
    <w:rsid w:val="773A6D12"/>
    <w:rsid w:val="773C314F"/>
    <w:rsid w:val="7B5465ED"/>
    <w:rsid w:val="7CB579CC"/>
    <w:rsid w:val="7D40198C"/>
    <w:rsid w:val="7E527BC8"/>
    <w:rsid w:val="7EEB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jc w:val="center"/>
      <w:outlineLvl w:val="0"/>
    </w:pPr>
    <w:rPr>
      <w:rFonts w:ascii="仿宋" w:hAnsi="仿宋"/>
      <w:b/>
      <w:sz w:val="32"/>
    </w:rPr>
  </w:style>
  <w:style w:type="paragraph" w:styleId="4">
    <w:name w:val="heading 2"/>
    <w:basedOn w:val="1"/>
    <w:next w:val="1"/>
    <w:semiHidden/>
    <w:unhideWhenUsed/>
    <w:qFormat/>
    <w:uiPriority w:val="9"/>
    <w:pPr>
      <w:keepNext/>
      <w:keepLines/>
      <w:spacing w:before="260" w:after="260" w:line="416" w:lineRule="auto"/>
      <w:outlineLvl w:val="1"/>
    </w:pPr>
    <w:rPr>
      <w:rFonts w:ascii="Cambria" w:hAnsi="Cambria" w:cs="Times New Roman"/>
      <w:b/>
      <w:bCs/>
      <w:szCs w:val="32"/>
    </w:rPr>
  </w:style>
  <w:style w:type="paragraph" w:styleId="5">
    <w:name w:val="heading 3"/>
    <w:basedOn w:val="1"/>
    <w:next w:val="1"/>
    <w:qFormat/>
    <w:uiPriority w:val="0"/>
    <w:pPr>
      <w:autoSpaceDE w:val="0"/>
      <w:autoSpaceDN w:val="0"/>
      <w:jc w:val="center"/>
      <w:outlineLvl w:val="2"/>
    </w:pPr>
    <w:rPr>
      <w:b/>
      <w:sz w:val="28"/>
      <w:szCs w:val="20"/>
    </w:rPr>
  </w:style>
  <w:style w:type="paragraph" w:styleId="6">
    <w:name w:val="heading 4"/>
    <w:basedOn w:val="1"/>
    <w:next w:val="2"/>
    <w:qFormat/>
    <w:uiPriority w:val="0"/>
    <w:pPr>
      <w:outlineLvl w:val="3"/>
    </w:pPr>
    <w:rPr>
      <w:b/>
      <w:bCs/>
      <w:sz w:val="28"/>
      <w:szCs w:val="28"/>
    </w:rPr>
  </w:style>
  <w:style w:type="paragraph" w:styleId="7">
    <w:name w:val="heading 5"/>
    <w:basedOn w:val="1"/>
    <w:next w:val="1"/>
    <w:qFormat/>
    <w:uiPriority w:val="0"/>
    <w:pPr>
      <w:jc w:val="center"/>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rPr>
  </w:style>
  <w:style w:type="paragraph" w:styleId="8">
    <w:name w:val="Body Text"/>
    <w:basedOn w:val="1"/>
    <w:link w:val="86"/>
    <w:unhideWhenUsed/>
    <w:qFormat/>
    <w:uiPriority w:val="99"/>
    <w:pPr>
      <w:spacing w:after="120" w:afterLines="0" w:afterAutospacing="0"/>
    </w:pPr>
  </w:style>
  <w:style w:type="paragraph" w:styleId="9">
    <w:name w:val="Body Text Indent"/>
    <w:basedOn w:val="1"/>
    <w:next w:val="10"/>
    <w:qFormat/>
    <w:uiPriority w:val="0"/>
    <w:pPr>
      <w:spacing w:line="200" w:lineRule="exact"/>
      <w:ind w:firstLine="301"/>
    </w:pPr>
    <w:rPr>
      <w:rFonts w:ascii="宋体" w:hAnsi="Courier New"/>
      <w:spacing w:val="-4"/>
      <w:sz w:val="18"/>
      <w:szCs w:val="20"/>
    </w:rPr>
  </w:style>
  <w:style w:type="paragraph" w:styleId="10">
    <w:name w:val="Body Text First Indent 2"/>
    <w:basedOn w:val="9"/>
    <w:next w:val="11"/>
    <w:unhideWhenUsed/>
    <w:qFormat/>
    <w:uiPriority w:val="99"/>
    <w:pPr>
      <w:spacing w:after="120" w:line="240" w:lineRule="auto"/>
      <w:ind w:left="420" w:leftChars="200" w:firstLine="420" w:firstLineChars="200"/>
    </w:pPr>
    <w:rPr>
      <w:rFonts w:ascii="Times New Roman" w:hAnsi="Times New Roman"/>
      <w:spacing w:val="0"/>
      <w:sz w:val="21"/>
      <w:szCs w:val="24"/>
    </w:rPr>
  </w:style>
  <w:style w:type="paragraph" w:customStyle="1" w:styleId="1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styleId="12">
    <w:name w:val="Plain Text"/>
    <w:basedOn w:val="1"/>
    <w:link w:val="79"/>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Date"/>
    <w:basedOn w:val="1"/>
    <w:next w:val="1"/>
    <w:link w:val="80"/>
    <w:semiHidden/>
    <w:unhideWhenUsed/>
    <w:qFormat/>
    <w:uiPriority w:val="99"/>
    <w:pPr>
      <w:ind w:left="100" w:leftChars="2500"/>
    </w:pPr>
  </w:style>
  <w:style w:type="paragraph" w:styleId="14">
    <w:name w:val="footer"/>
    <w:basedOn w:val="1"/>
    <w:link w:val="77"/>
    <w:unhideWhenUsed/>
    <w:qFormat/>
    <w:uiPriority w:val="99"/>
    <w:pPr>
      <w:tabs>
        <w:tab w:val="center" w:pos="4153"/>
        <w:tab w:val="right" w:pos="8306"/>
      </w:tabs>
      <w:snapToGrid w:val="0"/>
      <w:jc w:val="left"/>
    </w:pPr>
    <w:rPr>
      <w:sz w:val="18"/>
      <w:szCs w:val="18"/>
    </w:rPr>
  </w:style>
  <w:style w:type="paragraph" w:styleId="15">
    <w:name w:val="header"/>
    <w:basedOn w:val="1"/>
    <w:link w:val="7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403"/>
      </w:tabs>
      <w:spacing w:line="480" w:lineRule="auto"/>
    </w:pPr>
    <w:rPr>
      <w:bCs/>
      <w:caps/>
      <w:sz w:val="28"/>
    </w:rPr>
  </w:style>
  <w:style w:type="paragraph" w:styleId="17">
    <w:name w:val="Normal (Web)"/>
    <w:basedOn w:val="1"/>
    <w:semiHidden/>
    <w:unhideWhenUsed/>
    <w:qFormat/>
    <w:uiPriority w:val="99"/>
    <w:pPr>
      <w:spacing w:beforeAutospacing="1" w:afterAutospacing="1"/>
      <w:jc w:val="left"/>
    </w:pPr>
    <w:rPr>
      <w:rFonts w:cs="Times New Roman"/>
      <w:kern w:val="0"/>
      <w:sz w:val="24"/>
    </w:rPr>
  </w:style>
  <w:style w:type="table" w:styleId="19">
    <w:name w:val="Table Grid"/>
    <w:basedOn w:val="1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qFormat/>
    <w:uiPriority w:val="0"/>
    <w:rPr>
      <w:b/>
      <w:bCs/>
    </w:rPr>
  </w:style>
  <w:style w:type="character" w:styleId="22">
    <w:name w:val="page number"/>
    <w:basedOn w:val="20"/>
    <w:semiHidden/>
    <w:unhideWhenUsed/>
    <w:qFormat/>
    <w:uiPriority w:val="99"/>
  </w:style>
  <w:style w:type="character" w:styleId="23">
    <w:name w:val="FollowedHyperlink"/>
    <w:basedOn w:val="20"/>
    <w:semiHidden/>
    <w:unhideWhenUsed/>
    <w:qFormat/>
    <w:uiPriority w:val="99"/>
    <w:rPr>
      <w:color w:val="800080"/>
      <w:u w:val="single"/>
    </w:rPr>
  </w:style>
  <w:style w:type="character" w:styleId="24">
    <w:name w:val="Hyperlink"/>
    <w:basedOn w:val="20"/>
    <w:unhideWhenUsed/>
    <w:qFormat/>
    <w:uiPriority w:val="99"/>
    <w:rPr>
      <w:color w:val="0000FF"/>
      <w:u w:val="single"/>
    </w:rPr>
  </w:style>
  <w:style w:type="paragraph" w:customStyle="1" w:styleId="2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font6"/>
    <w:basedOn w:val="1"/>
    <w:qFormat/>
    <w:uiPriority w:val="0"/>
    <w:pPr>
      <w:widowControl/>
      <w:spacing w:before="100" w:beforeAutospacing="1" w:after="100" w:afterAutospacing="1"/>
      <w:jc w:val="left"/>
    </w:pPr>
    <w:rPr>
      <w:rFonts w:ascii="Times New Roman" w:hAnsi="Times New Roman" w:cs="Times New Roman"/>
      <w:b/>
      <w:bCs/>
      <w:color w:val="FFFFFF"/>
      <w:kern w:val="0"/>
      <w:sz w:val="18"/>
      <w:szCs w:val="18"/>
    </w:rPr>
  </w:style>
  <w:style w:type="paragraph" w:customStyle="1" w:styleId="28">
    <w:name w:val="font7"/>
    <w:basedOn w:val="1"/>
    <w:qFormat/>
    <w:uiPriority w:val="0"/>
    <w:pPr>
      <w:widowControl/>
      <w:spacing w:before="100" w:beforeAutospacing="1" w:after="100" w:afterAutospacing="1"/>
      <w:jc w:val="left"/>
    </w:pPr>
    <w:rPr>
      <w:rFonts w:ascii="宋体" w:hAnsi="宋体" w:cs="宋体"/>
      <w:b/>
      <w:bCs/>
      <w:color w:val="FFFFFF"/>
      <w:kern w:val="0"/>
      <w:sz w:val="24"/>
      <w:szCs w:val="24"/>
    </w:rPr>
  </w:style>
  <w:style w:type="paragraph" w:customStyle="1" w:styleId="29">
    <w:name w:val="font8"/>
    <w:basedOn w:val="1"/>
    <w:qFormat/>
    <w:uiPriority w:val="0"/>
    <w:pPr>
      <w:widowControl/>
      <w:spacing w:before="100" w:beforeAutospacing="1" w:after="100" w:afterAutospacing="1"/>
      <w:jc w:val="left"/>
    </w:pPr>
    <w:rPr>
      <w:rFonts w:ascii="Times New Roman" w:hAnsi="Times New Roman" w:cs="Times New Roman"/>
      <w:b/>
      <w:bCs/>
      <w:color w:val="FFFFFF"/>
      <w:kern w:val="0"/>
      <w:sz w:val="24"/>
      <w:szCs w:val="24"/>
    </w:rPr>
  </w:style>
  <w:style w:type="paragraph" w:customStyle="1" w:styleId="30">
    <w:name w:val="font9"/>
    <w:basedOn w:val="1"/>
    <w:qFormat/>
    <w:uiPriority w:val="0"/>
    <w:pPr>
      <w:widowControl/>
      <w:spacing w:before="100" w:beforeAutospacing="1" w:after="100" w:afterAutospacing="1"/>
      <w:jc w:val="left"/>
    </w:pPr>
    <w:rPr>
      <w:rFonts w:ascii="Times New Roman" w:hAnsi="Times New Roman" w:cs="Times New Roman"/>
      <w:b/>
      <w:bCs/>
      <w:color w:val="FFFFFF"/>
      <w:kern w:val="0"/>
      <w:sz w:val="24"/>
      <w:szCs w:val="24"/>
    </w:rPr>
  </w:style>
  <w:style w:type="paragraph" w:customStyle="1" w:styleId="31">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xl63"/>
    <w:basedOn w:val="1"/>
    <w:qFormat/>
    <w:uiPriority w:val="0"/>
    <w:pPr>
      <w:widowControl/>
      <w:spacing w:before="100" w:beforeAutospacing="1" w:after="100" w:afterAutospacing="1"/>
      <w:jc w:val="center"/>
    </w:pPr>
    <w:rPr>
      <w:rFonts w:ascii="微软雅黑" w:hAnsi="微软雅黑" w:eastAsia="微软雅黑" w:cs="宋体"/>
      <w:kern w:val="0"/>
      <w:sz w:val="18"/>
      <w:szCs w:val="18"/>
    </w:rPr>
  </w:style>
  <w:style w:type="paragraph" w:customStyle="1" w:styleId="3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微软雅黑" w:hAnsi="微软雅黑" w:eastAsia="微软雅黑" w:cs="宋体"/>
      <w:kern w:val="0"/>
      <w:sz w:val="18"/>
      <w:szCs w:val="18"/>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微软雅黑" w:hAnsi="微软雅黑" w:eastAsia="微软雅黑" w:cs="宋体"/>
      <w:kern w:val="0"/>
      <w:sz w:val="18"/>
      <w:szCs w:val="18"/>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微软雅黑" w:hAnsi="微软雅黑" w:eastAsia="微软雅黑" w:cs="宋体"/>
      <w:kern w:val="0"/>
      <w:sz w:val="18"/>
      <w:szCs w:val="18"/>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微软雅黑" w:hAnsi="微软雅黑" w:eastAsia="微软雅黑" w:cs="宋体"/>
      <w:kern w:val="0"/>
      <w:sz w:val="18"/>
      <w:szCs w:val="18"/>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微软雅黑" w:hAnsi="微软雅黑" w:eastAsia="微软雅黑" w:cs="宋体"/>
      <w:kern w:val="0"/>
      <w:sz w:val="18"/>
      <w:szCs w:val="18"/>
    </w:rPr>
  </w:style>
  <w:style w:type="paragraph" w:customStyle="1" w:styleId="3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Times New Roman" w:hAnsi="Times New Roman" w:cs="Times New Roman"/>
      <w:b/>
      <w:bCs/>
      <w:color w:val="FFFFFF"/>
      <w:kern w:val="0"/>
      <w:sz w:val="20"/>
      <w:szCs w:val="20"/>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cs="宋体"/>
      <w:b/>
      <w:bCs/>
      <w:color w:val="FFFFFF"/>
      <w:kern w:val="0"/>
      <w:sz w:val="20"/>
      <w:szCs w:val="20"/>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cs="宋体"/>
      <w:b/>
      <w:bCs/>
      <w:color w:val="FFFFFF"/>
      <w:kern w:val="0"/>
      <w:sz w:val="20"/>
      <w:szCs w:val="20"/>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cs="宋体"/>
      <w:b/>
      <w:bCs/>
      <w:color w:val="FFFFFF"/>
      <w:kern w:val="0"/>
      <w:sz w:val="20"/>
      <w:szCs w:val="20"/>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cs="宋体"/>
      <w:b/>
      <w:bCs/>
      <w:color w:val="FFFFFF"/>
      <w:kern w:val="0"/>
      <w:sz w:val="24"/>
      <w:szCs w:val="24"/>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Times New Roman" w:hAnsi="Times New Roman" w:cs="Times New Roman"/>
      <w:b/>
      <w:bCs/>
      <w:color w:val="FFFFFF"/>
      <w:kern w:val="0"/>
      <w:sz w:val="24"/>
      <w:szCs w:val="24"/>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cs="宋体"/>
      <w:b/>
      <w:bCs/>
      <w:color w:val="FFFFFF"/>
      <w:kern w:val="0"/>
      <w:sz w:val="24"/>
      <w:szCs w:val="24"/>
    </w:rPr>
  </w:style>
  <w:style w:type="paragraph" w:customStyle="1" w:styleId="4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cs="宋体"/>
      <w:b/>
      <w:bCs/>
      <w:color w:val="FFFFFF"/>
      <w:kern w:val="0"/>
      <w:sz w:val="24"/>
      <w:szCs w:val="24"/>
    </w:rPr>
  </w:style>
  <w:style w:type="paragraph" w:customStyle="1" w:styleId="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cs="宋体"/>
      <w:b/>
      <w:bCs/>
      <w:color w:val="FFFFFF"/>
      <w:kern w:val="0"/>
      <w:sz w:val="24"/>
      <w:szCs w:val="24"/>
    </w:rPr>
  </w:style>
  <w:style w:type="paragraph" w:customStyle="1" w:styleId="4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cs="宋体"/>
      <w:b/>
      <w:bCs/>
      <w:color w:val="FFFFFF"/>
      <w:kern w:val="0"/>
      <w:sz w:val="20"/>
      <w:szCs w:val="20"/>
    </w:rPr>
  </w:style>
  <w:style w:type="paragraph" w:customStyle="1" w:styleId="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微软雅黑" w:hAnsi="微软雅黑" w:eastAsia="微软雅黑" w:cs="宋体"/>
      <w:kern w:val="0"/>
      <w:sz w:val="18"/>
      <w:szCs w:val="18"/>
    </w:rPr>
  </w:style>
  <w:style w:type="paragraph" w:customStyle="1" w:styleId="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微软雅黑" w:hAnsi="微软雅黑" w:eastAsia="微软雅黑" w:cs="宋体"/>
      <w:kern w:val="0"/>
      <w:sz w:val="18"/>
      <w:szCs w:val="18"/>
    </w:rPr>
  </w:style>
  <w:style w:type="paragraph" w:customStyle="1" w:styleId="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微软雅黑" w:hAnsi="微软雅黑" w:eastAsia="微软雅黑" w:cs="宋体"/>
      <w:kern w:val="0"/>
      <w:sz w:val="18"/>
      <w:szCs w:val="18"/>
    </w:rPr>
  </w:style>
  <w:style w:type="paragraph" w:customStyle="1" w:styleId="5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5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5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kern w:val="0"/>
      <w:sz w:val="18"/>
      <w:szCs w:val="18"/>
    </w:rPr>
  </w:style>
  <w:style w:type="paragraph" w:customStyle="1" w:styleId="5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5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6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kern w:val="0"/>
      <w:sz w:val="18"/>
      <w:szCs w:val="18"/>
    </w:rPr>
  </w:style>
  <w:style w:type="paragraph" w:customStyle="1" w:styleId="6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6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微软雅黑" w:hAnsi="微软雅黑" w:eastAsia="微软雅黑" w:cs="宋体"/>
      <w:kern w:val="0"/>
      <w:sz w:val="18"/>
      <w:szCs w:val="18"/>
    </w:rPr>
  </w:style>
  <w:style w:type="paragraph" w:customStyle="1" w:styleId="6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6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微软雅黑" w:hAnsi="微软雅黑" w:eastAsia="微软雅黑" w:cs="宋体"/>
      <w:kern w:val="0"/>
      <w:sz w:val="18"/>
      <w:szCs w:val="18"/>
    </w:rPr>
  </w:style>
  <w:style w:type="paragraph" w:customStyle="1" w:styleId="6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67">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68">
    <w:name w:val="xl9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69">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70">
    <w:name w:val="xl10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71">
    <w:name w:val="xl10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72">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73">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微软雅黑" w:hAnsi="微软雅黑" w:eastAsia="微软雅黑" w:cs="宋体"/>
      <w:kern w:val="0"/>
      <w:sz w:val="18"/>
      <w:szCs w:val="18"/>
    </w:rPr>
  </w:style>
  <w:style w:type="paragraph" w:customStyle="1" w:styleId="74">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7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character" w:customStyle="1" w:styleId="76">
    <w:name w:val="页眉 字符"/>
    <w:basedOn w:val="20"/>
    <w:link w:val="15"/>
    <w:qFormat/>
    <w:uiPriority w:val="99"/>
    <w:rPr>
      <w:sz w:val="18"/>
      <w:szCs w:val="18"/>
    </w:rPr>
  </w:style>
  <w:style w:type="character" w:customStyle="1" w:styleId="77">
    <w:name w:val="页脚 字符"/>
    <w:basedOn w:val="20"/>
    <w:link w:val="14"/>
    <w:qFormat/>
    <w:uiPriority w:val="99"/>
    <w:rPr>
      <w:sz w:val="18"/>
      <w:szCs w:val="18"/>
    </w:rPr>
  </w:style>
  <w:style w:type="character" w:customStyle="1" w:styleId="78">
    <w:name w:val="apple-converted-space"/>
    <w:basedOn w:val="20"/>
    <w:qFormat/>
    <w:uiPriority w:val="0"/>
  </w:style>
  <w:style w:type="character" w:customStyle="1" w:styleId="79">
    <w:name w:val="纯文本 字符"/>
    <w:basedOn w:val="20"/>
    <w:link w:val="12"/>
    <w:semiHidden/>
    <w:qFormat/>
    <w:uiPriority w:val="99"/>
    <w:rPr>
      <w:rFonts w:ascii="宋体" w:hAnsi="宋体" w:eastAsia="宋体" w:cs="宋体"/>
      <w:kern w:val="0"/>
      <w:sz w:val="24"/>
      <w:szCs w:val="24"/>
    </w:rPr>
  </w:style>
  <w:style w:type="character" w:customStyle="1" w:styleId="80">
    <w:name w:val="日期 字符"/>
    <w:basedOn w:val="20"/>
    <w:link w:val="13"/>
    <w:semiHidden/>
    <w:qFormat/>
    <w:uiPriority w:val="99"/>
  </w:style>
  <w:style w:type="paragraph" w:customStyle="1" w:styleId="81">
    <w:name w:val="列表段落1"/>
    <w:basedOn w:val="1"/>
    <w:qFormat/>
    <w:uiPriority w:val="34"/>
    <w:pPr>
      <w:ind w:firstLine="420" w:firstLineChars="200"/>
    </w:pPr>
  </w:style>
  <w:style w:type="paragraph" w:customStyle="1" w:styleId="82">
    <w:name w:val="样式1"/>
    <w:basedOn w:val="1"/>
    <w:qFormat/>
    <w:uiPriority w:val="0"/>
    <w:pPr>
      <w:snapToGrid w:val="0"/>
      <w:spacing w:line="400" w:lineRule="atLeast"/>
      <w:ind w:firstLine="200" w:firstLineChars="200"/>
    </w:pPr>
    <w:rPr>
      <w:szCs w:val="21"/>
    </w:rPr>
  </w:style>
  <w:style w:type="paragraph" w:customStyle="1" w:styleId="83">
    <w:name w:val="正文1"/>
    <w:basedOn w:val="1"/>
    <w:qFormat/>
    <w:uiPriority w:val="0"/>
    <w:pPr>
      <w:ind w:firstLine="200" w:firstLineChars="200"/>
    </w:pPr>
    <w:rPr>
      <w:sz w:val="24"/>
    </w:rPr>
  </w:style>
  <w:style w:type="paragraph" w:customStyle="1" w:styleId="8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85">
    <w:name w:val="正文文本首行缩进 字符"/>
    <w:basedOn w:val="86"/>
    <w:qFormat/>
    <w:uiPriority w:val="0"/>
    <w:rPr>
      <w:rFonts w:hint="default" w:ascii="Calibri" w:hAnsi="Calibri" w:eastAsia="宋体" w:cs="Times New Roman"/>
      <w:kern w:val="2"/>
      <w:sz w:val="21"/>
      <w:szCs w:val="24"/>
    </w:rPr>
  </w:style>
  <w:style w:type="character" w:customStyle="1" w:styleId="86">
    <w:name w:val="正文文本 字符"/>
    <w:basedOn w:val="20"/>
    <w:link w:val="8"/>
    <w:qFormat/>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14786</Words>
  <Characters>15683</Characters>
  <Lines>123</Lines>
  <Paragraphs>34</Paragraphs>
  <TotalTime>1</TotalTime>
  <ScaleCrop>false</ScaleCrop>
  <LinksUpToDate>false</LinksUpToDate>
  <CharactersWithSpaces>16410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2020-10-21T10:17:00Z</dcterms:created>
  <dc:creator>win7</dc:creator>
  <cp:lastModifiedBy>Lenovo</cp:lastModifiedBy>
  <cp:lastPrinted>2021-05-21T07:54:00Z</cp:lastPrinted>
  <dcterms:modified xsi:type="dcterms:W3CDTF">2024-02-19T06:43:45Z</dcterms:modified>
  <dc:title>关于开发浙江省卫生健康人才招聘管理系统</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CC4208F4B72C477AB9EA0A8A0913D10D_13</vt:lpwstr>
  </property>
</Properties>
</file>